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5C2A" w:rsidRDefault="009B5C2A" w:rsidP="009B5C2A">
      <w:pPr>
        <w:spacing w:line="560" w:lineRule="exact"/>
        <w:rPr>
          <w:rFonts w:ascii="方正小标宋简体" w:eastAsia="方正小标宋简体" w:hAnsi="方正小标宋简体" w:cs="方正小标宋简体" w:hint="eastAsia"/>
          <w:bCs/>
          <w:color w:val="000000"/>
          <w:sz w:val="40"/>
          <w:shd w:val="clear" w:color="auto" w:fill="FFFFFF"/>
        </w:rPr>
      </w:pPr>
      <w:r>
        <w:rPr>
          <w:rFonts w:ascii="仿宋" w:eastAsia="仿宋" w:hAnsi="仿宋" w:cs="仿宋" w:hint="eastAsia"/>
          <w:bCs/>
          <w:color w:val="000000"/>
          <w:sz w:val="32"/>
          <w:szCs w:val="32"/>
          <w:shd w:val="clear" w:color="auto" w:fill="FFFFFF"/>
        </w:rPr>
        <w:t>附件1：</w:t>
      </w:r>
    </w:p>
    <w:p w:rsidR="009B5C2A" w:rsidRDefault="009B5C2A" w:rsidP="009B5C2A">
      <w:pPr>
        <w:spacing w:line="560" w:lineRule="exact"/>
        <w:rPr>
          <w:rFonts w:ascii="方正小标宋简体" w:eastAsia="方正小标宋简体" w:hAnsi="方正小标宋简体" w:cs="方正小标宋简体" w:hint="eastAsia"/>
          <w:bCs/>
          <w:color w:val="000000"/>
          <w:sz w:val="40"/>
          <w:shd w:val="clear" w:color="auto" w:fill="FFFFFF"/>
        </w:rPr>
      </w:pPr>
    </w:p>
    <w:p w:rsidR="009B5C2A" w:rsidRDefault="009B5C2A" w:rsidP="009B5C2A">
      <w:pPr>
        <w:spacing w:line="620" w:lineRule="exact"/>
        <w:jc w:val="center"/>
        <w:rPr>
          <w:rFonts w:ascii="宋体" w:hAnsi="宋体" w:cs="宋体" w:hint="eastAsia"/>
          <w:b/>
          <w:color w:val="000000"/>
          <w:sz w:val="40"/>
          <w:shd w:val="clear" w:color="auto" w:fill="FFFFFF"/>
        </w:rPr>
      </w:pPr>
      <w:r w:rsidRPr="00AA23AF">
        <w:rPr>
          <w:rFonts w:ascii="宋体" w:hAnsi="宋体" w:cs="宋体"/>
          <w:b/>
          <w:color w:val="000000"/>
          <w:sz w:val="40"/>
          <w:shd w:val="clear" w:color="auto" w:fill="FFFFFF"/>
        </w:rPr>
        <w:t>全</w:t>
      </w:r>
      <w:r w:rsidRPr="00AA23AF">
        <w:rPr>
          <w:rFonts w:ascii="宋体" w:hAnsi="宋体" w:cs="宋体" w:hint="eastAsia"/>
          <w:b/>
          <w:color w:val="000000"/>
          <w:sz w:val="40"/>
          <w:shd w:val="clear" w:color="auto" w:fill="FFFFFF"/>
        </w:rPr>
        <w:t>省</w:t>
      </w:r>
      <w:r w:rsidRPr="00AA23AF">
        <w:rPr>
          <w:rFonts w:ascii="宋体" w:hAnsi="宋体" w:cs="宋体"/>
          <w:b/>
          <w:color w:val="000000"/>
          <w:sz w:val="40"/>
          <w:shd w:val="clear" w:color="auto" w:fill="FFFFFF"/>
        </w:rPr>
        <w:t>农</w:t>
      </w:r>
      <w:r w:rsidRPr="00AA23AF">
        <w:rPr>
          <w:rFonts w:ascii="宋体" w:hAnsi="宋体" w:cs="宋体" w:hint="eastAsia"/>
          <w:b/>
          <w:color w:val="000000"/>
          <w:sz w:val="40"/>
          <w:shd w:val="clear" w:color="auto" w:fill="FFFFFF"/>
        </w:rPr>
        <w:t>机</w:t>
      </w:r>
      <w:r w:rsidRPr="00AA23AF">
        <w:rPr>
          <w:rFonts w:ascii="宋体" w:hAnsi="宋体" w:cs="宋体"/>
          <w:b/>
          <w:color w:val="000000"/>
          <w:sz w:val="40"/>
          <w:shd w:val="clear" w:color="auto" w:fill="FFFFFF"/>
        </w:rPr>
        <w:t>系统</w:t>
      </w:r>
      <w:r>
        <w:rPr>
          <w:rFonts w:ascii="宋体" w:hAnsi="宋体" w:cs="宋体" w:hint="eastAsia"/>
          <w:b/>
          <w:color w:val="000000"/>
          <w:sz w:val="40"/>
          <w:shd w:val="clear" w:color="auto" w:fill="FFFFFF"/>
        </w:rPr>
        <w:t>开展强农惠农资金</w:t>
      </w:r>
    </w:p>
    <w:p w:rsidR="009B5C2A" w:rsidRDefault="009B5C2A" w:rsidP="009B5C2A">
      <w:pPr>
        <w:spacing w:line="620" w:lineRule="exact"/>
        <w:jc w:val="center"/>
        <w:rPr>
          <w:rFonts w:ascii="宋体" w:hAnsi="宋体" w:cs="宋体" w:hint="eastAsia"/>
          <w:b/>
          <w:sz w:val="32"/>
          <w:szCs w:val="32"/>
        </w:rPr>
      </w:pPr>
      <w:r>
        <w:rPr>
          <w:rFonts w:ascii="宋体" w:hAnsi="宋体" w:cs="宋体" w:hint="eastAsia"/>
          <w:b/>
          <w:color w:val="000000"/>
          <w:sz w:val="40"/>
          <w:shd w:val="clear" w:color="auto" w:fill="FFFFFF"/>
        </w:rPr>
        <w:t>使用突出问题专项整治工作实施方案</w:t>
      </w:r>
    </w:p>
    <w:p w:rsidR="009B5C2A" w:rsidRDefault="009B5C2A" w:rsidP="009B5C2A">
      <w:pPr>
        <w:adjustRightInd w:val="0"/>
        <w:snapToGrid w:val="0"/>
        <w:spacing w:line="620" w:lineRule="exact"/>
        <w:ind w:firstLineChars="200" w:firstLine="640"/>
        <w:rPr>
          <w:rFonts w:eastAsia="仿宋_GB2312"/>
          <w:sz w:val="32"/>
          <w:szCs w:val="32"/>
        </w:rPr>
      </w:pPr>
    </w:p>
    <w:p w:rsidR="009B5C2A" w:rsidRPr="000445EE" w:rsidRDefault="009B5C2A" w:rsidP="009B5C2A">
      <w:pPr>
        <w:spacing w:line="560" w:lineRule="exact"/>
        <w:jc w:val="left"/>
        <w:rPr>
          <w:rFonts w:ascii="宋体" w:hAnsi="宋体" w:cs="宋体"/>
          <w:bCs/>
          <w:color w:val="000000"/>
          <w:sz w:val="40"/>
          <w:shd w:val="clear" w:color="auto" w:fill="FFFFFF"/>
        </w:rPr>
      </w:pPr>
      <w:r>
        <w:rPr>
          <w:rFonts w:eastAsia="仿宋_GB2312" w:hint="eastAsia"/>
          <w:sz w:val="32"/>
          <w:szCs w:val="32"/>
        </w:rPr>
        <w:t xml:space="preserve">    </w:t>
      </w:r>
      <w:r>
        <w:rPr>
          <w:rFonts w:eastAsia="仿宋_GB2312"/>
          <w:sz w:val="32"/>
          <w:szCs w:val="32"/>
        </w:rPr>
        <w:t>为强化中央强农惠农政策落实，健全完善强农惠农资金使用管理机制，加大农民群众身边违规违纪违法问题查处力度，</w:t>
      </w:r>
      <w:r>
        <w:rPr>
          <w:rFonts w:eastAsia="仿宋_GB2312" w:hint="eastAsia"/>
          <w:sz w:val="32"/>
          <w:szCs w:val="32"/>
        </w:rPr>
        <w:t>按照《</w:t>
      </w:r>
      <w:r w:rsidRPr="000445EE">
        <w:rPr>
          <w:rFonts w:eastAsia="仿宋_GB2312" w:hint="eastAsia"/>
          <w:sz w:val="32"/>
          <w:szCs w:val="32"/>
        </w:rPr>
        <w:t>吉林省农业委员会关于印发在全省农业系统开展强农惠农资金使用突出问题专项整治工作实施方案的通知</w:t>
      </w:r>
      <w:r>
        <w:rPr>
          <w:rFonts w:eastAsia="仿宋_GB2312" w:hint="eastAsia"/>
          <w:sz w:val="32"/>
          <w:szCs w:val="32"/>
        </w:rPr>
        <w:t>》（吉农财发</w:t>
      </w:r>
      <w:r>
        <w:rPr>
          <w:rFonts w:eastAsia="仿宋_GB2312" w:hint="eastAsia"/>
          <w:sz w:val="32"/>
          <w:szCs w:val="32"/>
        </w:rPr>
        <w:t>[2016]7</w:t>
      </w:r>
      <w:r>
        <w:rPr>
          <w:rFonts w:eastAsia="仿宋_GB2312" w:hint="eastAsia"/>
          <w:sz w:val="32"/>
          <w:szCs w:val="32"/>
        </w:rPr>
        <w:t>号）要求，</w:t>
      </w:r>
      <w:r>
        <w:rPr>
          <w:rFonts w:eastAsia="仿宋_GB2312"/>
          <w:sz w:val="32"/>
          <w:szCs w:val="32"/>
        </w:rPr>
        <w:t>决定从今年</w:t>
      </w:r>
      <w:r>
        <w:rPr>
          <w:rFonts w:eastAsia="仿宋_GB2312" w:hint="eastAsia"/>
          <w:sz w:val="32"/>
          <w:szCs w:val="32"/>
        </w:rPr>
        <w:t>7</w:t>
      </w:r>
      <w:r>
        <w:rPr>
          <w:rFonts w:eastAsia="仿宋_GB2312" w:hint="eastAsia"/>
          <w:sz w:val="32"/>
          <w:szCs w:val="32"/>
        </w:rPr>
        <w:t>月份</w:t>
      </w:r>
      <w:r>
        <w:rPr>
          <w:rFonts w:eastAsia="仿宋_GB2312"/>
          <w:sz w:val="32"/>
          <w:szCs w:val="32"/>
        </w:rPr>
        <w:t>开始</w:t>
      </w:r>
      <w:r>
        <w:rPr>
          <w:rFonts w:eastAsia="仿宋_GB2312" w:hint="eastAsia"/>
          <w:sz w:val="32"/>
          <w:szCs w:val="32"/>
        </w:rPr>
        <w:t>，</w:t>
      </w:r>
      <w:r>
        <w:rPr>
          <w:rFonts w:eastAsia="仿宋_GB2312"/>
          <w:sz w:val="32"/>
          <w:szCs w:val="32"/>
        </w:rPr>
        <w:t>在全</w:t>
      </w:r>
      <w:r>
        <w:rPr>
          <w:rFonts w:eastAsia="仿宋_GB2312" w:hint="eastAsia"/>
          <w:sz w:val="32"/>
          <w:szCs w:val="32"/>
        </w:rPr>
        <w:t>省</w:t>
      </w:r>
      <w:r>
        <w:rPr>
          <w:rFonts w:eastAsia="仿宋_GB2312"/>
          <w:sz w:val="32"/>
          <w:szCs w:val="32"/>
        </w:rPr>
        <w:t>农</w:t>
      </w:r>
      <w:r>
        <w:rPr>
          <w:rFonts w:eastAsia="仿宋_GB2312" w:hint="eastAsia"/>
          <w:sz w:val="32"/>
          <w:szCs w:val="32"/>
        </w:rPr>
        <w:t>机</w:t>
      </w:r>
      <w:r>
        <w:rPr>
          <w:rFonts w:eastAsia="仿宋_GB2312"/>
          <w:sz w:val="32"/>
          <w:szCs w:val="32"/>
        </w:rPr>
        <w:t>系统开展强农惠农资金使用突出问题专项整治工作（以下简称</w:t>
      </w:r>
      <w:r>
        <w:rPr>
          <w:rFonts w:eastAsia="仿宋_GB2312" w:hint="eastAsia"/>
          <w:sz w:val="32"/>
          <w:szCs w:val="32"/>
        </w:rPr>
        <w:t>“</w:t>
      </w:r>
      <w:r>
        <w:rPr>
          <w:rFonts w:eastAsia="仿宋_GB2312"/>
          <w:sz w:val="32"/>
          <w:szCs w:val="32"/>
        </w:rPr>
        <w:t>专项整治工作</w:t>
      </w:r>
      <w:r>
        <w:rPr>
          <w:rFonts w:eastAsia="仿宋_GB2312" w:hint="eastAsia"/>
          <w:sz w:val="32"/>
          <w:szCs w:val="32"/>
        </w:rPr>
        <w:t>”</w:t>
      </w:r>
      <w:r>
        <w:rPr>
          <w:rFonts w:eastAsia="仿宋_GB2312"/>
          <w:sz w:val="32"/>
          <w:szCs w:val="32"/>
        </w:rPr>
        <w:t>）。</w:t>
      </w:r>
      <w:r>
        <w:rPr>
          <w:rFonts w:eastAsia="仿宋_GB2312" w:hint="eastAsia"/>
          <w:sz w:val="32"/>
          <w:szCs w:val="32"/>
        </w:rPr>
        <w:t>特制定方案</w:t>
      </w:r>
      <w:r>
        <w:rPr>
          <w:rFonts w:eastAsia="仿宋_GB2312"/>
          <w:sz w:val="32"/>
          <w:szCs w:val="32"/>
        </w:rPr>
        <w:t>如下</w:t>
      </w:r>
      <w:r>
        <w:rPr>
          <w:rFonts w:eastAsia="仿宋_GB2312" w:hint="eastAsia"/>
          <w:sz w:val="32"/>
          <w:szCs w:val="32"/>
        </w:rPr>
        <w:t>：</w:t>
      </w:r>
    </w:p>
    <w:p w:rsidR="009B5C2A" w:rsidRDefault="009B5C2A" w:rsidP="009B5C2A">
      <w:pPr>
        <w:adjustRightInd w:val="0"/>
        <w:snapToGrid w:val="0"/>
        <w:spacing w:line="620" w:lineRule="exact"/>
        <w:ind w:firstLineChars="200" w:firstLine="640"/>
        <w:rPr>
          <w:rFonts w:eastAsia="黑体"/>
          <w:sz w:val="32"/>
          <w:szCs w:val="32"/>
        </w:rPr>
      </w:pPr>
      <w:r>
        <w:rPr>
          <w:rFonts w:eastAsia="黑体"/>
          <w:sz w:val="32"/>
          <w:szCs w:val="32"/>
        </w:rPr>
        <w:t>一、</w:t>
      </w:r>
      <w:r>
        <w:rPr>
          <w:rFonts w:eastAsia="黑体" w:hint="eastAsia"/>
          <w:sz w:val="32"/>
          <w:szCs w:val="32"/>
        </w:rPr>
        <w:t>指导思想和实现目标</w:t>
      </w:r>
    </w:p>
    <w:p w:rsidR="009B5C2A" w:rsidRDefault="009B5C2A" w:rsidP="009B5C2A">
      <w:pPr>
        <w:adjustRightInd w:val="0"/>
        <w:snapToGrid w:val="0"/>
        <w:spacing w:line="620" w:lineRule="exact"/>
        <w:ind w:firstLineChars="147" w:firstLine="472"/>
        <w:rPr>
          <w:rFonts w:eastAsia="仿宋_GB2312"/>
          <w:sz w:val="32"/>
          <w:szCs w:val="32"/>
        </w:rPr>
      </w:pPr>
      <w:r>
        <w:rPr>
          <w:rFonts w:eastAsia="仿宋_GB2312" w:hint="eastAsia"/>
          <w:b/>
          <w:bCs/>
          <w:sz w:val="32"/>
          <w:szCs w:val="32"/>
        </w:rPr>
        <w:t>（一）指导思想。</w:t>
      </w:r>
      <w:r>
        <w:rPr>
          <w:rFonts w:eastAsia="仿宋_GB2312"/>
          <w:sz w:val="32"/>
          <w:szCs w:val="32"/>
        </w:rPr>
        <w:t>全面贯彻落实党的十八届五中全会和中央纪委六次全会精神，紧紧围绕</w:t>
      </w:r>
      <w:r>
        <w:rPr>
          <w:rFonts w:eastAsia="仿宋_GB2312"/>
          <w:sz w:val="32"/>
          <w:szCs w:val="32"/>
        </w:rPr>
        <w:t>“</w:t>
      </w:r>
      <w:r>
        <w:rPr>
          <w:rFonts w:eastAsia="仿宋_GB2312"/>
          <w:sz w:val="32"/>
          <w:szCs w:val="32"/>
        </w:rPr>
        <w:t>十三五</w:t>
      </w:r>
      <w:r>
        <w:rPr>
          <w:rFonts w:eastAsia="仿宋_GB2312"/>
          <w:sz w:val="32"/>
          <w:szCs w:val="32"/>
        </w:rPr>
        <w:t>”</w:t>
      </w:r>
      <w:r>
        <w:rPr>
          <w:rFonts w:eastAsia="仿宋_GB2312"/>
          <w:sz w:val="32"/>
          <w:szCs w:val="32"/>
        </w:rPr>
        <w:t>规划纲要确定的农业现代化取得明显进展和打赢脱贫攻坚战目标任务，以维护广大农民群众切身利益为出发点，以问题多发易发地区为重点，坚持标本兼治、惩防并举，强化监督执纪问责，依法依规分级分类进行整治，推进反腐倡廉向基层延伸，确保中央各项强农惠农富农政策落到实处。</w:t>
      </w:r>
    </w:p>
    <w:p w:rsidR="009B5C2A" w:rsidRDefault="009B5C2A" w:rsidP="009B5C2A">
      <w:pPr>
        <w:adjustRightInd w:val="0"/>
        <w:snapToGrid w:val="0"/>
        <w:spacing w:line="620" w:lineRule="exact"/>
        <w:ind w:firstLineChars="200" w:firstLine="643"/>
        <w:rPr>
          <w:rFonts w:eastAsia="仿宋_GB2312"/>
          <w:sz w:val="32"/>
          <w:szCs w:val="32"/>
        </w:rPr>
      </w:pPr>
      <w:r>
        <w:rPr>
          <w:rFonts w:eastAsia="仿宋_GB2312" w:hint="eastAsia"/>
          <w:b/>
          <w:bCs/>
          <w:sz w:val="32"/>
          <w:szCs w:val="32"/>
        </w:rPr>
        <w:t>（二）实现目标。</w:t>
      </w:r>
      <w:r>
        <w:rPr>
          <w:rFonts w:eastAsia="仿宋_GB2312"/>
          <w:sz w:val="32"/>
          <w:szCs w:val="32"/>
        </w:rPr>
        <w:t>通过开展突出问题专项整治，推进</w:t>
      </w:r>
      <w:r>
        <w:rPr>
          <w:rFonts w:eastAsia="仿宋_GB2312" w:hint="eastAsia"/>
          <w:sz w:val="32"/>
          <w:szCs w:val="32"/>
        </w:rPr>
        <w:t>我省</w:t>
      </w:r>
      <w:r>
        <w:rPr>
          <w:rFonts w:eastAsia="仿宋_GB2312"/>
          <w:sz w:val="32"/>
          <w:szCs w:val="32"/>
        </w:rPr>
        <w:t>农</w:t>
      </w:r>
      <w:r>
        <w:rPr>
          <w:rFonts w:eastAsia="仿宋_GB2312" w:hint="eastAsia"/>
          <w:sz w:val="32"/>
          <w:szCs w:val="32"/>
        </w:rPr>
        <w:t>机</w:t>
      </w:r>
      <w:r>
        <w:rPr>
          <w:rFonts w:eastAsia="仿宋_GB2312"/>
          <w:sz w:val="32"/>
          <w:szCs w:val="32"/>
        </w:rPr>
        <w:t>系统规范管理使用强农惠农资金，提高资金使用效益；坚决整治和查处涉及强农惠农资金使用的失职渎职和贪污</w:t>
      </w:r>
      <w:r>
        <w:rPr>
          <w:rFonts w:eastAsia="仿宋_GB2312"/>
          <w:sz w:val="32"/>
          <w:szCs w:val="32"/>
        </w:rPr>
        <w:lastRenderedPageBreak/>
        <w:t>腐败问题，形成风清气正的农村政策环境，切实维护农民群众利益；研究建立强农惠农资金使用监督的有效方式，进一步明确各级农</w:t>
      </w:r>
      <w:r>
        <w:rPr>
          <w:rFonts w:eastAsia="仿宋_GB2312" w:hint="eastAsia"/>
          <w:sz w:val="32"/>
          <w:szCs w:val="32"/>
        </w:rPr>
        <w:t>机</w:t>
      </w:r>
      <w:r>
        <w:rPr>
          <w:rFonts w:eastAsia="仿宋_GB2312"/>
          <w:sz w:val="32"/>
          <w:szCs w:val="32"/>
        </w:rPr>
        <w:t>管理部门的监管责任，加快形成责任清晰、分工明确的制度化、常态化监管机制；进一步完善强农惠农政策体系，更好地推动农业农村经济发展和农民增收致富。</w:t>
      </w:r>
    </w:p>
    <w:p w:rsidR="009B5C2A" w:rsidRDefault="009B5C2A" w:rsidP="009B5C2A">
      <w:pPr>
        <w:adjustRightInd w:val="0"/>
        <w:snapToGrid w:val="0"/>
        <w:spacing w:line="620" w:lineRule="exact"/>
        <w:ind w:firstLineChars="200" w:firstLine="640"/>
        <w:rPr>
          <w:rFonts w:eastAsia="黑体"/>
          <w:sz w:val="32"/>
          <w:szCs w:val="32"/>
        </w:rPr>
      </w:pPr>
      <w:r>
        <w:rPr>
          <w:rFonts w:eastAsia="黑体"/>
          <w:sz w:val="32"/>
          <w:szCs w:val="32"/>
        </w:rPr>
        <w:t>二、主要任务</w:t>
      </w:r>
    </w:p>
    <w:p w:rsidR="009B5C2A" w:rsidRDefault="009B5C2A" w:rsidP="009B5C2A">
      <w:pPr>
        <w:adjustRightInd w:val="0"/>
        <w:snapToGrid w:val="0"/>
        <w:spacing w:line="620" w:lineRule="exact"/>
        <w:ind w:firstLineChars="200" w:firstLine="643"/>
        <w:rPr>
          <w:rFonts w:ascii="楷体" w:eastAsia="楷体" w:hAnsi="楷体" w:cs="楷体" w:hint="eastAsia"/>
          <w:b/>
          <w:bCs/>
          <w:sz w:val="32"/>
          <w:szCs w:val="32"/>
        </w:rPr>
      </w:pPr>
      <w:r>
        <w:rPr>
          <w:rFonts w:ascii="楷体" w:eastAsia="楷体" w:hAnsi="楷体" w:cs="楷体" w:hint="eastAsia"/>
          <w:b/>
          <w:bCs/>
          <w:sz w:val="32"/>
          <w:szCs w:val="32"/>
        </w:rPr>
        <w:t>（一）专项整治的资金范围。</w:t>
      </w:r>
    </w:p>
    <w:p w:rsidR="009B5C2A" w:rsidRDefault="009B5C2A" w:rsidP="009B5C2A">
      <w:pPr>
        <w:adjustRightInd w:val="0"/>
        <w:snapToGrid w:val="0"/>
        <w:spacing w:line="620" w:lineRule="exact"/>
        <w:ind w:firstLineChars="200" w:firstLine="640"/>
        <w:rPr>
          <w:rFonts w:eastAsia="仿宋_GB2312" w:hint="eastAsia"/>
          <w:sz w:val="32"/>
          <w:szCs w:val="32"/>
        </w:rPr>
      </w:pPr>
      <w:r>
        <w:rPr>
          <w:rFonts w:ascii="仿宋" w:eastAsia="仿宋" w:hAnsi="仿宋" w:cs="仿宋" w:hint="eastAsia"/>
          <w:sz w:val="32"/>
          <w:szCs w:val="32"/>
        </w:rPr>
        <w:t>财政补贴补助项目资金。包括</w:t>
      </w:r>
      <w:r w:rsidRPr="00AA23AF">
        <w:rPr>
          <w:rFonts w:eastAsia="仿宋_GB2312" w:hint="eastAsia"/>
          <w:sz w:val="32"/>
          <w:szCs w:val="32"/>
        </w:rPr>
        <w:t>2013</w:t>
      </w:r>
      <w:r w:rsidRPr="00AA23AF">
        <w:rPr>
          <w:rFonts w:eastAsia="仿宋_GB2312" w:hint="eastAsia"/>
          <w:sz w:val="32"/>
          <w:szCs w:val="32"/>
        </w:rPr>
        <w:t>年</w:t>
      </w:r>
      <w:r w:rsidRPr="00AA23AF">
        <w:rPr>
          <w:rFonts w:eastAsia="仿宋_GB2312"/>
          <w:sz w:val="32"/>
          <w:szCs w:val="32"/>
        </w:rPr>
        <w:t>以来中央财政</w:t>
      </w:r>
      <w:r>
        <w:rPr>
          <w:rFonts w:eastAsia="仿宋_GB2312"/>
          <w:sz w:val="32"/>
          <w:szCs w:val="32"/>
        </w:rPr>
        <w:t>用于</w:t>
      </w:r>
      <w:r>
        <w:rPr>
          <w:rFonts w:eastAsia="仿宋_GB2312" w:hint="eastAsia"/>
          <w:sz w:val="32"/>
          <w:szCs w:val="32"/>
        </w:rPr>
        <w:t>农机购置补贴</w:t>
      </w:r>
      <w:r>
        <w:rPr>
          <w:rFonts w:eastAsia="仿宋_GB2312"/>
          <w:sz w:val="32"/>
          <w:szCs w:val="32"/>
        </w:rPr>
        <w:t>专项资金。</w:t>
      </w:r>
      <w:r w:rsidRPr="007A6574">
        <w:rPr>
          <w:rFonts w:eastAsia="仿宋_GB2312" w:hint="eastAsia"/>
          <w:sz w:val="32"/>
          <w:szCs w:val="32"/>
        </w:rPr>
        <w:t>省级财政</w:t>
      </w:r>
      <w:r>
        <w:rPr>
          <w:rFonts w:eastAsia="仿宋_GB2312" w:hint="eastAsia"/>
          <w:sz w:val="32"/>
          <w:szCs w:val="32"/>
        </w:rPr>
        <w:t>用于保护性耕作、新型经营主体农机装备建设等项目补助资金。</w:t>
      </w:r>
    </w:p>
    <w:p w:rsidR="009B5C2A" w:rsidRDefault="009B5C2A" w:rsidP="009B5C2A">
      <w:pPr>
        <w:adjustRightInd w:val="0"/>
        <w:snapToGrid w:val="0"/>
        <w:spacing w:line="620" w:lineRule="exact"/>
        <w:ind w:firstLineChars="200" w:firstLine="643"/>
        <w:rPr>
          <w:rFonts w:eastAsia="仿宋_GB2312"/>
          <w:sz w:val="32"/>
          <w:szCs w:val="32"/>
        </w:rPr>
      </w:pPr>
      <w:r>
        <w:rPr>
          <w:rFonts w:ascii="楷体" w:eastAsia="楷体" w:hAnsi="楷体" w:cs="楷体" w:hint="eastAsia"/>
          <w:b/>
          <w:bCs/>
          <w:sz w:val="32"/>
          <w:szCs w:val="32"/>
        </w:rPr>
        <w:t>（二）专项整治的重点任务。</w:t>
      </w:r>
      <w:r>
        <w:rPr>
          <w:rFonts w:eastAsia="仿宋_GB2312"/>
          <w:sz w:val="32"/>
          <w:szCs w:val="32"/>
        </w:rPr>
        <w:t>专项整治工作坚持问题导向，突出三个重点：</w:t>
      </w:r>
      <w:r>
        <w:rPr>
          <w:rFonts w:ascii="仿宋" w:eastAsia="仿宋" w:hAnsi="仿宋" w:cs="仿宋" w:hint="eastAsia"/>
          <w:b/>
          <w:sz w:val="32"/>
          <w:szCs w:val="32"/>
        </w:rPr>
        <w:t>一是个人或集体违法违纪问题。</w:t>
      </w:r>
      <w:r>
        <w:rPr>
          <w:rFonts w:eastAsia="仿宋_GB2312"/>
          <w:sz w:val="32"/>
          <w:szCs w:val="32"/>
        </w:rPr>
        <w:t>重点检查个人或集体是否存在利用资金、项目管理权，贪污、受贿，谋取私利问题；冒领、私分农民补贴资金和补偿款问题；项目申报弄虚作假，套取和骗取专项资金问题；截留、挪用专项资金问题；在政府采购、工程招投标等重点环节利益寻租问题</w:t>
      </w:r>
      <w:r>
        <w:rPr>
          <w:rFonts w:eastAsia="仿宋_GB2312" w:hint="eastAsia"/>
          <w:sz w:val="32"/>
          <w:szCs w:val="32"/>
        </w:rPr>
        <w:t>；违规插手资金拨付、项目审批，与监管服务对象有不正当利益往来的问题</w:t>
      </w:r>
      <w:r>
        <w:rPr>
          <w:rFonts w:eastAsia="仿宋_GB2312"/>
          <w:sz w:val="32"/>
          <w:szCs w:val="32"/>
        </w:rPr>
        <w:t>。</w:t>
      </w:r>
      <w:r>
        <w:rPr>
          <w:rFonts w:ascii="仿宋" w:eastAsia="仿宋" w:hAnsi="仿宋" w:cs="仿宋" w:hint="eastAsia"/>
          <w:b/>
          <w:sz w:val="32"/>
          <w:szCs w:val="32"/>
        </w:rPr>
        <w:t>二是政策落实不规范、不到位问题。</w:t>
      </w:r>
      <w:r>
        <w:rPr>
          <w:rFonts w:eastAsia="仿宋_GB2312"/>
          <w:sz w:val="32"/>
          <w:szCs w:val="32"/>
        </w:rPr>
        <w:t>重点检查基层农</w:t>
      </w:r>
      <w:r>
        <w:rPr>
          <w:rFonts w:eastAsia="仿宋_GB2312" w:hint="eastAsia"/>
          <w:sz w:val="32"/>
          <w:szCs w:val="32"/>
        </w:rPr>
        <w:t>机</w:t>
      </w:r>
      <w:r>
        <w:rPr>
          <w:rFonts w:eastAsia="仿宋_GB2312"/>
          <w:sz w:val="32"/>
          <w:szCs w:val="32"/>
        </w:rPr>
        <w:t>部门在强农惠农政策落实和资金管理使用方面履职尽责情况、监管责任分工落实情况，特别是县乡村三级在资金申报、分配、管理和使用方面存在的不规范、不到位问题。</w:t>
      </w:r>
      <w:r>
        <w:rPr>
          <w:rFonts w:ascii="仿宋" w:eastAsia="仿宋" w:hAnsi="仿宋" w:cs="仿宋" w:hint="eastAsia"/>
          <w:b/>
          <w:sz w:val="32"/>
          <w:szCs w:val="32"/>
        </w:rPr>
        <w:t>三是制度建设不匹配、不完善问题。</w:t>
      </w:r>
      <w:r>
        <w:rPr>
          <w:rFonts w:eastAsia="仿宋_GB2312"/>
          <w:sz w:val="32"/>
          <w:szCs w:val="32"/>
        </w:rPr>
        <w:t>重点评估</w:t>
      </w:r>
      <w:r>
        <w:rPr>
          <w:rFonts w:eastAsia="仿宋_GB2312"/>
          <w:sz w:val="32"/>
          <w:szCs w:val="32"/>
        </w:rPr>
        <w:lastRenderedPageBreak/>
        <w:t>政策设计和实施的科学性、实效性，推动进一步完善政策设计，优化资金结构和执行程序，健全监督管理机制，促进各项强农惠农资金安全、规范、高效使用。</w:t>
      </w:r>
      <w:r>
        <w:rPr>
          <w:rFonts w:eastAsia="仿宋_GB2312"/>
          <w:sz w:val="32"/>
          <w:szCs w:val="32"/>
        </w:rPr>
        <w:t xml:space="preserve"> </w:t>
      </w:r>
    </w:p>
    <w:p w:rsidR="009B5C2A" w:rsidRDefault="009B5C2A" w:rsidP="009B5C2A">
      <w:pPr>
        <w:adjustRightInd w:val="0"/>
        <w:snapToGrid w:val="0"/>
        <w:spacing w:line="620" w:lineRule="exact"/>
        <w:ind w:firstLineChars="200" w:firstLine="640"/>
        <w:rPr>
          <w:rFonts w:eastAsia="黑体"/>
          <w:sz w:val="32"/>
          <w:szCs w:val="32"/>
        </w:rPr>
      </w:pPr>
      <w:r>
        <w:rPr>
          <w:rFonts w:eastAsia="黑体"/>
          <w:sz w:val="32"/>
          <w:szCs w:val="32"/>
        </w:rPr>
        <w:t>三、工作步骤及时间安排</w:t>
      </w:r>
    </w:p>
    <w:p w:rsidR="009B5C2A" w:rsidRDefault="009B5C2A" w:rsidP="009B5C2A">
      <w:pPr>
        <w:adjustRightInd w:val="0"/>
        <w:snapToGrid w:val="0"/>
        <w:spacing w:line="620" w:lineRule="exact"/>
        <w:ind w:firstLineChars="200" w:firstLine="640"/>
        <w:rPr>
          <w:rFonts w:ascii="仿宋_GB2312" w:eastAsia="仿宋_GB2312" w:hAnsi="仿宋_GB2312" w:cs="仿宋_GB2312" w:hint="eastAsia"/>
          <w:sz w:val="32"/>
          <w:szCs w:val="32"/>
        </w:rPr>
      </w:pPr>
      <w:r>
        <w:rPr>
          <w:rFonts w:eastAsia="仿宋_GB2312"/>
          <w:sz w:val="32"/>
          <w:szCs w:val="32"/>
        </w:rPr>
        <w:t>此次专项整治工作从今年</w:t>
      </w:r>
      <w:r>
        <w:rPr>
          <w:rFonts w:eastAsia="仿宋_GB2312" w:hint="eastAsia"/>
          <w:sz w:val="32"/>
          <w:szCs w:val="32"/>
        </w:rPr>
        <w:t>7</w:t>
      </w:r>
      <w:r>
        <w:rPr>
          <w:rFonts w:eastAsia="仿宋_GB2312"/>
          <w:sz w:val="32"/>
          <w:szCs w:val="32"/>
        </w:rPr>
        <w:t>月份开始，到明年</w:t>
      </w:r>
      <w:r>
        <w:rPr>
          <w:rFonts w:eastAsia="仿宋_GB2312" w:hint="eastAsia"/>
          <w:sz w:val="32"/>
          <w:szCs w:val="32"/>
        </w:rPr>
        <w:t>6</w:t>
      </w:r>
      <w:r>
        <w:rPr>
          <w:rFonts w:eastAsia="仿宋_GB2312" w:hint="eastAsia"/>
          <w:sz w:val="32"/>
          <w:szCs w:val="32"/>
        </w:rPr>
        <w:t>月份结束，</w:t>
      </w:r>
      <w:r>
        <w:rPr>
          <w:rFonts w:ascii="仿宋_GB2312" w:eastAsia="仿宋_GB2312" w:hAnsi="仿宋_GB2312" w:cs="仿宋_GB2312" w:hint="eastAsia"/>
          <w:sz w:val="32"/>
          <w:szCs w:val="32"/>
        </w:rPr>
        <w:t>分5个阶段</w:t>
      </w:r>
      <w:r>
        <w:rPr>
          <w:rFonts w:eastAsia="仿宋_GB2312"/>
          <w:sz w:val="32"/>
          <w:szCs w:val="32"/>
        </w:rPr>
        <w:t>。具体安排如下：</w:t>
      </w:r>
      <w:r>
        <w:rPr>
          <w:rFonts w:ascii="仿宋_GB2312" w:eastAsia="仿宋_GB2312" w:hAnsi="仿宋_GB2312" w:cs="仿宋_GB2312" w:hint="eastAsia"/>
          <w:sz w:val="32"/>
          <w:szCs w:val="32"/>
        </w:rPr>
        <w:br/>
        <w:t xml:space="preserve">　　</w:t>
      </w:r>
      <w:r>
        <w:rPr>
          <w:rFonts w:ascii="楷体_GB2312" w:eastAsia="楷体_GB2312" w:hAnsi="楷体_GB2312" w:cs="楷体_GB2312" w:hint="eastAsia"/>
          <w:b/>
          <w:bCs/>
          <w:sz w:val="32"/>
          <w:szCs w:val="32"/>
        </w:rPr>
        <w:t>（一）部署启动阶段（7月15日前）。</w:t>
      </w:r>
      <w:r>
        <w:rPr>
          <w:rFonts w:ascii="楷体_GB2312" w:eastAsia="楷体_GB2312" w:hAnsi="楷体_GB2312" w:cs="楷体_GB2312" w:hint="eastAsia"/>
          <w:sz w:val="32"/>
          <w:szCs w:val="32"/>
        </w:rPr>
        <w:br/>
      </w:r>
      <w:r>
        <w:rPr>
          <w:rFonts w:ascii="仿宋_GB2312" w:eastAsia="仿宋_GB2312" w:hAnsi="仿宋_GB2312" w:cs="仿宋_GB2312" w:hint="eastAsia"/>
          <w:sz w:val="32"/>
          <w:szCs w:val="32"/>
        </w:rPr>
        <w:t xml:space="preserve">　　</w:t>
      </w:r>
      <w:r>
        <w:rPr>
          <w:rFonts w:eastAsia="仿宋_GB2312"/>
          <w:sz w:val="32"/>
          <w:szCs w:val="32"/>
        </w:rPr>
        <w:t>成立</w:t>
      </w:r>
      <w:r>
        <w:rPr>
          <w:rFonts w:eastAsia="仿宋_GB2312" w:hint="eastAsia"/>
          <w:sz w:val="32"/>
          <w:szCs w:val="32"/>
        </w:rPr>
        <w:t>全省农机系统</w:t>
      </w:r>
      <w:r>
        <w:rPr>
          <w:rFonts w:eastAsia="仿宋_GB2312"/>
          <w:sz w:val="32"/>
          <w:szCs w:val="32"/>
        </w:rPr>
        <w:t>专项整治工作领导小组，由</w:t>
      </w:r>
      <w:r>
        <w:rPr>
          <w:rFonts w:eastAsia="仿宋_GB2312" w:hint="eastAsia"/>
          <w:sz w:val="32"/>
          <w:szCs w:val="32"/>
        </w:rPr>
        <w:t>省农委副主任包维国任组长，郑建东、杜少辉、曹殿广、曹纯华、伊华光</w:t>
      </w:r>
      <w:r>
        <w:rPr>
          <w:rFonts w:eastAsia="仿宋_GB2312"/>
          <w:sz w:val="32"/>
          <w:szCs w:val="32"/>
        </w:rPr>
        <w:t>为成员</w:t>
      </w:r>
      <w:r>
        <w:rPr>
          <w:rFonts w:eastAsia="仿宋_GB2312" w:hint="eastAsia"/>
          <w:sz w:val="32"/>
          <w:szCs w:val="32"/>
        </w:rPr>
        <w:t>。下设办公室在省农委农机处。</w:t>
      </w:r>
      <w:r>
        <w:rPr>
          <w:rFonts w:eastAsia="仿宋_GB2312"/>
          <w:sz w:val="32"/>
          <w:szCs w:val="32"/>
        </w:rPr>
        <w:t>统筹</w:t>
      </w:r>
      <w:r>
        <w:rPr>
          <w:rFonts w:ascii="仿宋_GB2312" w:eastAsia="仿宋_GB2312" w:hAnsi="仿宋_GB2312" w:cs="仿宋_GB2312" w:hint="eastAsia"/>
          <w:sz w:val="32"/>
          <w:szCs w:val="32"/>
        </w:rPr>
        <w:t>推进、</w:t>
      </w:r>
      <w:r>
        <w:rPr>
          <w:rFonts w:eastAsia="仿宋_GB2312"/>
          <w:sz w:val="32"/>
          <w:szCs w:val="32"/>
        </w:rPr>
        <w:t>协调和督导</w:t>
      </w:r>
      <w:r>
        <w:rPr>
          <w:rFonts w:ascii="仿宋_GB2312" w:eastAsia="仿宋_GB2312" w:hAnsi="仿宋_GB2312" w:cs="仿宋_GB2312" w:hint="eastAsia"/>
          <w:sz w:val="32"/>
          <w:szCs w:val="32"/>
        </w:rPr>
        <w:t>全系统</w:t>
      </w:r>
      <w:r>
        <w:rPr>
          <w:rFonts w:eastAsia="仿宋_GB2312"/>
          <w:sz w:val="32"/>
          <w:szCs w:val="32"/>
        </w:rPr>
        <w:t>专项整治工作</w:t>
      </w:r>
      <w:r>
        <w:rPr>
          <w:rFonts w:ascii="仿宋_GB2312" w:eastAsia="仿宋_GB2312" w:hAnsi="仿宋_GB2312" w:cs="仿宋_GB2312" w:hint="eastAsia"/>
          <w:sz w:val="32"/>
          <w:szCs w:val="32"/>
        </w:rPr>
        <w:t>。各市（州）、县（市、区）也要成立</w:t>
      </w:r>
      <w:r>
        <w:rPr>
          <w:rFonts w:eastAsia="仿宋_GB2312"/>
          <w:sz w:val="32"/>
          <w:szCs w:val="32"/>
        </w:rPr>
        <w:t>专项整治工作领导小组，</w:t>
      </w:r>
      <w:r>
        <w:rPr>
          <w:rFonts w:eastAsia="仿宋_GB2312" w:hint="eastAsia"/>
          <w:sz w:val="32"/>
          <w:szCs w:val="32"/>
        </w:rPr>
        <w:t>并制定具体方案要求，并于</w:t>
      </w:r>
      <w:r>
        <w:rPr>
          <w:rFonts w:eastAsia="仿宋_GB2312" w:hint="eastAsia"/>
          <w:sz w:val="32"/>
          <w:szCs w:val="32"/>
        </w:rPr>
        <w:t>7</w:t>
      </w:r>
      <w:r>
        <w:rPr>
          <w:rFonts w:eastAsia="仿宋_GB2312" w:hint="eastAsia"/>
          <w:sz w:val="32"/>
          <w:szCs w:val="32"/>
        </w:rPr>
        <w:t>月</w:t>
      </w:r>
      <w:r>
        <w:rPr>
          <w:rFonts w:eastAsia="仿宋_GB2312" w:hint="eastAsia"/>
          <w:sz w:val="32"/>
          <w:szCs w:val="32"/>
        </w:rPr>
        <w:t>30</w:t>
      </w:r>
      <w:r>
        <w:rPr>
          <w:rFonts w:eastAsia="仿宋_GB2312" w:hint="eastAsia"/>
          <w:sz w:val="32"/>
          <w:szCs w:val="32"/>
        </w:rPr>
        <w:t>日前将领导小组成立情况、实施方案、联系人、联系方式（办公电话、手机、传真、电子邮箱）报省农委农机处备案。</w:t>
      </w:r>
    </w:p>
    <w:p w:rsidR="009B5C2A" w:rsidRDefault="009B5C2A" w:rsidP="009B5C2A">
      <w:pPr>
        <w:adjustRightInd w:val="0"/>
        <w:snapToGrid w:val="0"/>
        <w:spacing w:line="620" w:lineRule="exact"/>
        <w:ind w:firstLineChars="200" w:firstLine="643"/>
        <w:rPr>
          <w:rFonts w:eastAsia="仿宋_GB2312"/>
          <w:sz w:val="32"/>
          <w:szCs w:val="32"/>
        </w:rPr>
      </w:pPr>
      <w:r>
        <w:rPr>
          <w:rFonts w:ascii="楷体_GB2312" w:eastAsia="楷体_GB2312" w:hAnsi="楷体_GB2312" w:cs="楷体_GB2312" w:hint="eastAsia"/>
          <w:b/>
          <w:bCs/>
          <w:sz w:val="32"/>
          <w:szCs w:val="32"/>
        </w:rPr>
        <w:t>（二）全面自查自纠阶段（9月15日前）。</w:t>
      </w:r>
      <w:r>
        <w:rPr>
          <w:rFonts w:ascii="楷体" w:eastAsia="楷体" w:hAnsi="楷体" w:cs="楷体" w:hint="eastAsia"/>
          <w:sz w:val="32"/>
          <w:szCs w:val="32"/>
        </w:rPr>
        <w:br/>
        <w:t xml:space="preserve">    </w:t>
      </w:r>
      <w:r>
        <w:rPr>
          <w:rFonts w:ascii="仿宋_GB2312" w:eastAsia="仿宋_GB2312" w:hAnsi="仿宋_GB2312" w:cs="仿宋_GB2312" w:hint="eastAsia"/>
          <w:sz w:val="32"/>
          <w:szCs w:val="32"/>
        </w:rPr>
        <w:t>各市（州）、县（市、区）要</w:t>
      </w:r>
      <w:r>
        <w:rPr>
          <w:rFonts w:ascii="仿宋_GB2312" w:eastAsia="仿宋_GB2312" w:hAnsi="仿宋_GB2312" w:cs="仿宋_GB2312" w:hint="eastAsia"/>
          <w:sz w:val="32"/>
          <w:szCs w:val="32"/>
          <w:shd w:val="clear" w:color="auto" w:fill="FFFFFF"/>
        </w:rPr>
        <w:t>按照专项整治工作的检查范围、内容和要求组织对所分管的</w:t>
      </w:r>
      <w:r>
        <w:rPr>
          <w:rFonts w:ascii="仿宋_GB2312" w:eastAsia="仿宋_GB2312" w:hAnsi="仿宋_GB2312" w:cs="仿宋_GB2312" w:hint="eastAsia"/>
          <w:sz w:val="32"/>
          <w:szCs w:val="32"/>
        </w:rPr>
        <w:t>涉农项目资金管理使用情况进行全面自查，</w:t>
      </w:r>
      <w:r>
        <w:rPr>
          <w:rFonts w:eastAsia="仿宋_GB2312" w:hint="eastAsia"/>
          <w:sz w:val="32"/>
          <w:szCs w:val="32"/>
        </w:rPr>
        <w:t>填写强农惠农资金使用突出问题专项整治行动清理摸底情况表（报送表</w:t>
      </w:r>
      <w:r>
        <w:rPr>
          <w:rFonts w:eastAsia="仿宋_GB2312" w:hint="eastAsia"/>
          <w:sz w:val="32"/>
          <w:szCs w:val="32"/>
        </w:rPr>
        <w:t>1</w:t>
      </w:r>
      <w:r>
        <w:rPr>
          <w:rFonts w:eastAsia="仿宋_GB2312" w:hint="eastAsia"/>
          <w:sz w:val="32"/>
          <w:szCs w:val="32"/>
        </w:rPr>
        <w:t>）于</w:t>
      </w:r>
      <w:r>
        <w:rPr>
          <w:rFonts w:eastAsia="仿宋_GB2312" w:hint="eastAsia"/>
          <w:sz w:val="32"/>
          <w:szCs w:val="32"/>
        </w:rPr>
        <w:t>7</w:t>
      </w:r>
      <w:r>
        <w:rPr>
          <w:rFonts w:eastAsia="仿宋_GB2312" w:hint="eastAsia"/>
          <w:sz w:val="32"/>
          <w:szCs w:val="32"/>
        </w:rPr>
        <w:t>月</w:t>
      </w:r>
      <w:r>
        <w:rPr>
          <w:rFonts w:eastAsia="仿宋_GB2312" w:hint="eastAsia"/>
          <w:sz w:val="32"/>
          <w:szCs w:val="32"/>
        </w:rPr>
        <w:t>30</w:t>
      </w:r>
      <w:r>
        <w:rPr>
          <w:rFonts w:eastAsia="仿宋_GB2312" w:hint="eastAsia"/>
          <w:sz w:val="32"/>
          <w:szCs w:val="32"/>
        </w:rPr>
        <w:t>日前报省农委农机处，</w:t>
      </w:r>
      <w:r>
        <w:rPr>
          <w:rFonts w:ascii="仿宋_GB2312" w:eastAsia="仿宋_GB2312" w:hAnsi="仿宋_GB2312" w:cs="仿宋_GB2312" w:hint="eastAsia"/>
          <w:sz w:val="32"/>
          <w:szCs w:val="32"/>
        </w:rPr>
        <w:t>范围覆盖到安排分配使用涉农资金的各级部门和单位。</w:t>
      </w:r>
      <w:r>
        <w:rPr>
          <w:rFonts w:ascii="仿宋_GB2312" w:eastAsia="仿宋_GB2312" w:hAnsi="仿宋_GB2312" w:cs="仿宋_GB2312" w:hint="eastAsia"/>
          <w:sz w:val="32"/>
          <w:szCs w:val="32"/>
        </w:rPr>
        <w:br/>
        <w:t xml:space="preserve">　　自查过程中，要在摸清分管涉农项目资金性质和规模，</w:t>
      </w:r>
      <w:r>
        <w:rPr>
          <w:rFonts w:ascii="仿宋_GB2312" w:eastAsia="仿宋_GB2312" w:hAnsi="仿宋_GB2312" w:cs="仿宋_GB2312" w:hint="eastAsia"/>
          <w:sz w:val="32"/>
          <w:szCs w:val="32"/>
        </w:rPr>
        <w:lastRenderedPageBreak/>
        <w:t>有效梳理资金流向的基础上，深入查找强农惠农资金及项目管理中存在的各类问题，结合2013年以来财政和审计等部门对强农惠农资金的各种检查中发现的问题，</w:t>
      </w:r>
      <w:r>
        <w:rPr>
          <w:rFonts w:eastAsia="仿宋_GB2312"/>
          <w:sz w:val="32"/>
          <w:szCs w:val="32"/>
        </w:rPr>
        <w:t>以</w:t>
      </w:r>
      <w:r>
        <w:rPr>
          <w:rFonts w:eastAsia="仿宋_GB2312" w:hint="eastAsia"/>
          <w:sz w:val="32"/>
          <w:szCs w:val="32"/>
        </w:rPr>
        <w:t>及</w:t>
      </w:r>
      <w:r>
        <w:rPr>
          <w:rFonts w:eastAsia="仿宋_GB2312"/>
          <w:sz w:val="32"/>
          <w:szCs w:val="32"/>
        </w:rPr>
        <w:t>2015</w:t>
      </w:r>
      <w:r>
        <w:rPr>
          <w:rFonts w:eastAsia="仿宋_GB2312"/>
          <w:sz w:val="32"/>
          <w:szCs w:val="32"/>
        </w:rPr>
        <w:t>年全国</w:t>
      </w:r>
      <w:r>
        <w:rPr>
          <w:rFonts w:eastAsia="仿宋_GB2312" w:hint="eastAsia"/>
          <w:sz w:val="32"/>
          <w:szCs w:val="32"/>
        </w:rPr>
        <w:t>强农惠农资金</w:t>
      </w:r>
      <w:r>
        <w:rPr>
          <w:rFonts w:eastAsia="仿宋_GB2312"/>
          <w:sz w:val="32"/>
          <w:szCs w:val="32"/>
        </w:rPr>
        <w:t>专项</w:t>
      </w:r>
      <w:r>
        <w:rPr>
          <w:rFonts w:eastAsia="仿宋_GB2312" w:hint="eastAsia"/>
          <w:sz w:val="32"/>
          <w:szCs w:val="32"/>
        </w:rPr>
        <w:t>整治工作</w:t>
      </w:r>
      <w:r>
        <w:rPr>
          <w:rFonts w:eastAsia="仿宋_GB2312"/>
          <w:sz w:val="32"/>
          <w:szCs w:val="32"/>
        </w:rPr>
        <w:t>中发现的问题为基础，进一步排查整理，聚焦重点，特别是对于一些</w:t>
      </w:r>
      <w:r>
        <w:rPr>
          <w:rFonts w:eastAsia="仿宋_GB2312"/>
          <w:sz w:val="32"/>
          <w:szCs w:val="32"/>
        </w:rPr>
        <w:t>“</w:t>
      </w:r>
      <w:r>
        <w:rPr>
          <w:rFonts w:eastAsia="仿宋_GB2312"/>
          <w:sz w:val="32"/>
          <w:szCs w:val="32"/>
        </w:rPr>
        <w:t>老大难</w:t>
      </w:r>
      <w:r>
        <w:rPr>
          <w:rFonts w:eastAsia="仿宋_GB2312"/>
          <w:sz w:val="32"/>
          <w:szCs w:val="32"/>
        </w:rPr>
        <w:t>”</w:t>
      </w:r>
      <w:r>
        <w:rPr>
          <w:rFonts w:eastAsia="仿宋_GB2312"/>
          <w:sz w:val="32"/>
          <w:szCs w:val="32"/>
        </w:rPr>
        <w:t>问题，彻底找出问题根源，厘清监管责任，下决心取得突破。要突出问题整改，及时纠正和处理存在问题，提出整改措施和要求。</w:t>
      </w:r>
      <w:r>
        <w:rPr>
          <w:rFonts w:ascii="仿宋_GB2312" w:eastAsia="仿宋_GB2312" w:hAnsi="仿宋_GB2312" w:cs="仿宋_GB2312" w:hint="eastAsia"/>
          <w:sz w:val="32"/>
          <w:szCs w:val="32"/>
        </w:rPr>
        <w:t>对于2015年涉农资金整治中发现的问题未整改的，结合这次专项整治工作，做到限期整改，并于9月5日前，将自查自纠表（报送表2）报省农委农机处。</w:t>
      </w:r>
      <w:r>
        <w:rPr>
          <w:rFonts w:ascii="仿宋_GB2312" w:eastAsia="仿宋_GB2312" w:hAnsi="仿宋_GB2312" w:cs="仿宋_GB2312" w:hint="eastAsia"/>
          <w:sz w:val="32"/>
          <w:szCs w:val="32"/>
        </w:rPr>
        <w:br/>
        <w:t xml:space="preserve">　　</w:t>
      </w:r>
      <w:r>
        <w:rPr>
          <w:rFonts w:ascii="楷体_GB2312" w:eastAsia="楷体_GB2312" w:hAnsi="楷体_GB2312" w:cs="楷体_GB2312" w:hint="eastAsia"/>
          <w:b/>
          <w:bCs/>
          <w:sz w:val="32"/>
          <w:szCs w:val="32"/>
        </w:rPr>
        <w:t>（三）重点检查阶段（10月30日前）。</w:t>
      </w:r>
      <w:r>
        <w:rPr>
          <w:rFonts w:ascii="仿宋_GB2312" w:eastAsia="仿宋_GB2312" w:hAnsi="仿宋_GB2312" w:cs="仿宋_GB2312" w:hint="eastAsia"/>
          <w:b/>
          <w:bCs/>
          <w:sz w:val="32"/>
          <w:szCs w:val="32"/>
        </w:rPr>
        <w:br/>
      </w:r>
      <w:r>
        <w:rPr>
          <w:rFonts w:ascii="仿宋_GB2312" w:eastAsia="仿宋_GB2312" w:hAnsi="仿宋_GB2312" w:cs="仿宋_GB2312" w:hint="eastAsia"/>
          <w:sz w:val="32"/>
          <w:szCs w:val="32"/>
        </w:rPr>
        <w:t xml:space="preserve">    在开展全面自查自纠的基础上，省里将组成重点检查组，按照项目管理责任制的要求，坚持谁分管的项目谁负责组织检查的原则，分别对所分管的涉农项目开展重点检查，重点对强农惠农资金投入规模较大、近年来问题反映较多的市县进行检查。各单位要</w:t>
      </w:r>
      <w:r>
        <w:rPr>
          <w:rFonts w:eastAsia="仿宋_GB2312"/>
          <w:sz w:val="32"/>
          <w:szCs w:val="32"/>
        </w:rPr>
        <w:t>自觉接受社会各界监督，主动公开</w:t>
      </w:r>
      <w:r>
        <w:rPr>
          <w:rFonts w:eastAsia="仿宋_GB2312" w:hint="eastAsia"/>
          <w:sz w:val="32"/>
          <w:szCs w:val="32"/>
        </w:rPr>
        <w:t>举报电话、地址、邮箱</w:t>
      </w:r>
      <w:r>
        <w:rPr>
          <w:rFonts w:eastAsia="仿宋_GB2312"/>
          <w:sz w:val="32"/>
          <w:szCs w:val="32"/>
        </w:rPr>
        <w:t>，及时受理群众来信来访</w:t>
      </w:r>
      <w:r>
        <w:rPr>
          <w:rFonts w:eastAsia="仿宋_GB2312" w:hint="eastAsia"/>
          <w:sz w:val="32"/>
          <w:szCs w:val="32"/>
        </w:rPr>
        <w:t>。</w:t>
      </w:r>
      <w:r>
        <w:rPr>
          <w:rFonts w:ascii="仿宋_GB2312" w:eastAsia="仿宋_GB2312" w:hAnsi="仿宋_GB2312" w:cs="仿宋_GB2312" w:hint="eastAsia"/>
          <w:sz w:val="32"/>
          <w:szCs w:val="32"/>
        </w:rPr>
        <w:t>重点检查工作完成后，各市（州）、县（市、区）要在10月15日前将重点检查工作报告</w:t>
      </w:r>
      <w:r>
        <w:rPr>
          <w:rFonts w:ascii="仿宋_GB2312" w:eastAsia="仿宋_GB2312" w:hint="eastAsia"/>
          <w:sz w:val="32"/>
          <w:szCs w:val="32"/>
        </w:rPr>
        <w:t>（连同报送表3）</w:t>
      </w:r>
      <w:r>
        <w:rPr>
          <w:rFonts w:ascii="仿宋_GB2312" w:eastAsia="仿宋_GB2312" w:hAnsi="仿宋_GB2312" w:cs="仿宋_GB2312" w:hint="eastAsia"/>
          <w:sz w:val="32"/>
          <w:szCs w:val="32"/>
        </w:rPr>
        <w:t>报送全省农机系统领导小组办公室。全省农机系统领导小组将重点检查工作报告</w:t>
      </w:r>
      <w:r>
        <w:rPr>
          <w:rFonts w:ascii="仿宋_GB2312" w:eastAsia="仿宋_GB2312" w:hint="eastAsia"/>
          <w:sz w:val="32"/>
          <w:szCs w:val="32"/>
        </w:rPr>
        <w:t>（连同报送表3）</w:t>
      </w:r>
      <w:r>
        <w:rPr>
          <w:rFonts w:ascii="仿宋_GB2312" w:eastAsia="仿宋_GB2312" w:hAnsi="仿宋_GB2312" w:cs="仿宋_GB2312" w:hint="eastAsia"/>
          <w:sz w:val="32"/>
          <w:szCs w:val="32"/>
        </w:rPr>
        <w:t>上报委领导小组办公室，省里</w:t>
      </w:r>
      <w:r>
        <w:rPr>
          <w:rFonts w:eastAsia="仿宋_GB2312"/>
          <w:sz w:val="32"/>
          <w:szCs w:val="32"/>
        </w:rPr>
        <w:t>适时派出督导检查组，到相关</w:t>
      </w:r>
      <w:r>
        <w:rPr>
          <w:rFonts w:eastAsia="仿宋_GB2312" w:hint="eastAsia"/>
          <w:sz w:val="32"/>
          <w:szCs w:val="32"/>
        </w:rPr>
        <w:t>市（州）、县（市、区）</w:t>
      </w:r>
      <w:r>
        <w:rPr>
          <w:rFonts w:eastAsia="仿宋_GB2312"/>
          <w:sz w:val="32"/>
          <w:szCs w:val="32"/>
        </w:rPr>
        <w:t>开展督导检查，并选</w:t>
      </w:r>
      <w:r>
        <w:rPr>
          <w:rFonts w:eastAsia="仿宋_GB2312"/>
          <w:sz w:val="32"/>
          <w:szCs w:val="32"/>
        </w:rPr>
        <w:lastRenderedPageBreak/>
        <w:t>择部分县、乡、村进行重点抽查。对</w:t>
      </w:r>
      <w:r>
        <w:rPr>
          <w:rFonts w:eastAsia="仿宋_GB2312"/>
          <w:sz w:val="32"/>
          <w:szCs w:val="32"/>
        </w:rPr>
        <w:t>2015</w:t>
      </w:r>
      <w:r>
        <w:rPr>
          <w:rFonts w:eastAsia="仿宋_GB2312"/>
          <w:sz w:val="32"/>
          <w:szCs w:val="32"/>
        </w:rPr>
        <w:t>年涉农资金专项</w:t>
      </w:r>
      <w:r>
        <w:rPr>
          <w:rFonts w:eastAsia="仿宋_GB2312" w:hint="eastAsia"/>
          <w:sz w:val="32"/>
          <w:szCs w:val="32"/>
        </w:rPr>
        <w:t>整治工作</w:t>
      </w:r>
      <w:r>
        <w:rPr>
          <w:rFonts w:eastAsia="仿宋_GB2312"/>
          <w:sz w:val="32"/>
          <w:szCs w:val="32"/>
        </w:rPr>
        <w:t>中发现的问题未按时整改或整改不到位的，将约谈有关</w:t>
      </w:r>
      <w:r>
        <w:rPr>
          <w:rFonts w:eastAsia="仿宋_GB2312" w:hint="eastAsia"/>
          <w:sz w:val="32"/>
          <w:szCs w:val="32"/>
        </w:rPr>
        <w:t>市（州）、县（市、区）</w:t>
      </w:r>
      <w:r>
        <w:rPr>
          <w:rFonts w:eastAsia="仿宋_GB2312"/>
          <w:sz w:val="32"/>
          <w:szCs w:val="32"/>
        </w:rPr>
        <w:t>农</w:t>
      </w:r>
      <w:r>
        <w:rPr>
          <w:rFonts w:eastAsia="仿宋_GB2312" w:hint="eastAsia"/>
          <w:sz w:val="32"/>
          <w:szCs w:val="32"/>
        </w:rPr>
        <w:t>机</w:t>
      </w:r>
      <w:r>
        <w:rPr>
          <w:rFonts w:eastAsia="仿宋_GB2312"/>
          <w:sz w:val="32"/>
          <w:szCs w:val="32"/>
        </w:rPr>
        <w:t>部门主要负责人，并依规追究相关单位和人员的责任。</w:t>
      </w:r>
    </w:p>
    <w:p w:rsidR="009B5C2A" w:rsidRDefault="009B5C2A" w:rsidP="009B5C2A">
      <w:pPr>
        <w:adjustRightInd w:val="0"/>
        <w:snapToGrid w:val="0"/>
        <w:spacing w:line="620" w:lineRule="exact"/>
        <w:ind w:firstLineChars="200" w:firstLine="643"/>
        <w:rPr>
          <w:rFonts w:ascii="仿宋_GB2312" w:eastAsia="仿宋_GB2312" w:hAnsi="仿宋_GB2312" w:cs="仿宋_GB2312" w:hint="eastAsia"/>
          <w:sz w:val="32"/>
          <w:szCs w:val="32"/>
        </w:rPr>
      </w:pPr>
      <w:r>
        <w:rPr>
          <w:rFonts w:ascii="楷体_GB2312" w:eastAsia="楷体_GB2312" w:hAnsi="楷体_GB2312" w:cs="楷体_GB2312" w:hint="eastAsia"/>
          <w:b/>
          <w:bCs/>
          <w:sz w:val="32"/>
          <w:szCs w:val="32"/>
        </w:rPr>
        <w:t>（四）整改完善阶段（11月1日—12月31日）。</w:t>
      </w:r>
      <w:r>
        <w:rPr>
          <w:rFonts w:ascii="仿宋_GB2312" w:eastAsia="仿宋_GB2312" w:hAnsi="仿宋_GB2312" w:cs="仿宋_GB2312" w:hint="eastAsia"/>
          <w:b/>
          <w:bCs/>
          <w:sz w:val="32"/>
          <w:szCs w:val="32"/>
        </w:rPr>
        <w:br/>
      </w:r>
      <w:r>
        <w:rPr>
          <w:rFonts w:ascii="仿宋_GB2312" w:eastAsia="仿宋_GB2312" w:hAnsi="仿宋_GB2312" w:cs="仿宋_GB2312" w:hint="eastAsia"/>
          <w:sz w:val="32"/>
          <w:szCs w:val="32"/>
        </w:rPr>
        <w:t xml:space="preserve">    各市（州）、县（市、区）</w:t>
      </w:r>
      <w:r>
        <w:rPr>
          <w:rFonts w:ascii="仿宋_GB2312" w:eastAsia="仿宋_GB2312" w:hAnsi="仿宋" w:hint="eastAsia"/>
          <w:sz w:val="32"/>
          <w:szCs w:val="32"/>
        </w:rPr>
        <w:t>对此次整治工作中新发现的问题，按照问题性质，分类制定整改方案，限期进行整改。对以前各类检查发现的问题，在此次整治工作中，未整改处理的，对责任单位和责任人予以督促或问责。同时，要把好政策尺度，按照《财政违法行为处罚处分条例》等相关规定，限期追回财政资金，调整有关账目，严肃追究相关人员的责任，对于违规违纪的要给予党政纪处理，对于涉嫌犯罪的，要移交司法机关处理。要建立健全强农惠农资金管理长效机制。既要以问题为导向，深入分析问题产生根源，又要总结提炼各地在强农惠农资金管理方面的好经验、好做法，深入调查研究政策制定和决策层面的解决方案，为创新强农惠农资金使用和监管机制，建立健全强农惠农资金科学管理制度体系提出政策建议。</w:t>
      </w:r>
      <w:r>
        <w:rPr>
          <w:rFonts w:ascii="仿宋_GB2312" w:eastAsia="仿宋_GB2312" w:hAnsi="仿宋" w:hint="eastAsia"/>
          <w:sz w:val="32"/>
          <w:szCs w:val="32"/>
        </w:rPr>
        <w:br/>
        <w:t xml:space="preserve">    </w:t>
      </w:r>
      <w:r>
        <w:rPr>
          <w:rFonts w:ascii="仿宋_GB2312" w:eastAsia="仿宋_GB2312" w:hAnsi="仿宋_GB2312" w:cs="仿宋_GB2312" w:hint="eastAsia"/>
          <w:sz w:val="32"/>
          <w:szCs w:val="32"/>
        </w:rPr>
        <w:t>各市（州）、县（市、区）</w:t>
      </w:r>
      <w:r>
        <w:rPr>
          <w:rFonts w:ascii="仿宋_GB2312" w:eastAsia="仿宋_GB2312" w:hAnsi="仿宋" w:hint="eastAsia"/>
          <w:sz w:val="32"/>
          <w:szCs w:val="32"/>
        </w:rPr>
        <w:t>要在12月21日前将整改工作报告，其中包括发现问题分类、整改举措、完善政策措施的建议及相关报表</w:t>
      </w:r>
      <w:r>
        <w:rPr>
          <w:rFonts w:ascii="仿宋_GB2312" w:eastAsia="仿宋_GB2312" w:hint="eastAsia"/>
          <w:sz w:val="32"/>
          <w:szCs w:val="32"/>
        </w:rPr>
        <w:t>（报送表4）</w:t>
      </w:r>
      <w:r>
        <w:rPr>
          <w:rFonts w:ascii="仿宋_GB2312" w:eastAsia="仿宋_GB2312" w:hAnsi="仿宋" w:hint="eastAsia"/>
          <w:sz w:val="32"/>
          <w:szCs w:val="32"/>
        </w:rPr>
        <w:t>等报全</w:t>
      </w:r>
      <w:r>
        <w:rPr>
          <w:rFonts w:ascii="仿宋_GB2312" w:eastAsia="仿宋_GB2312" w:hAnsi="仿宋_GB2312" w:cs="仿宋_GB2312" w:hint="eastAsia"/>
          <w:sz w:val="32"/>
          <w:szCs w:val="32"/>
        </w:rPr>
        <w:t>省农机系统领导小组办公室，综合后上报省农</w:t>
      </w:r>
      <w:r>
        <w:rPr>
          <w:rFonts w:ascii="仿宋_GB2312" w:eastAsia="仿宋_GB2312" w:hAnsi="仿宋" w:hint="eastAsia"/>
          <w:sz w:val="32"/>
          <w:szCs w:val="32"/>
        </w:rPr>
        <w:t>委领导小组办公室</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br/>
      </w:r>
      <w:r>
        <w:rPr>
          <w:rFonts w:ascii="仿宋_GB2312" w:eastAsia="仿宋_GB2312" w:hAnsi="仿宋_GB2312" w:cs="仿宋_GB2312" w:hint="eastAsia"/>
          <w:sz w:val="32"/>
          <w:szCs w:val="32"/>
        </w:rPr>
        <w:lastRenderedPageBreak/>
        <w:t xml:space="preserve">    </w:t>
      </w:r>
      <w:r>
        <w:rPr>
          <w:rFonts w:ascii="楷体_GB2312" w:eastAsia="楷体_GB2312" w:hAnsi="楷体_GB2312" w:cs="楷体_GB2312" w:hint="eastAsia"/>
          <w:b/>
          <w:bCs/>
          <w:sz w:val="32"/>
          <w:szCs w:val="32"/>
        </w:rPr>
        <w:t>（五）全面总结阶段（2017年1月5日—4月30日）。</w:t>
      </w:r>
      <w:r>
        <w:rPr>
          <w:rFonts w:ascii="仿宋_GB2312" w:eastAsia="仿宋_GB2312" w:hAnsi="仿宋_GB2312" w:cs="仿宋_GB2312" w:hint="eastAsia"/>
          <w:sz w:val="32"/>
          <w:szCs w:val="32"/>
        </w:rPr>
        <w:t>各市（州）、县（市、区）要在2017年3月21日前对本市（州）、县（市、区）专项整治工作进行阶段性全面总结，附相关报表报送全省农机系统领导小组办公室，综合后报委领导小组办公室。</w:t>
      </w:r>
    </w:p>
    <w:p w:rsidR="009B5C2A" w:rsidRDefault="009B5C2A" w:rsidP="009B5C2A">
      <w:pPr>
        <w:adjustRightInd w:val="0"/>
        <w:snapToGrid w:val="0"/>
        <w:spacing w:line="620" w:lineRule="exact"/>
        <w:ind w:firstLineChars="200" w:firstLine="640"/>
        <w:rPr>
          <w:rFonts w:eastAsia="黑体"/>
          <w:sz w:val="32"/>
          <w:szCs w:val="32"/>
        </w:rPr>
      </w:pPr>
      <w:r>
        <w:rPr>
          <w:rFonts w:ascii="仿宋_GB2312" w:eastAsia="仿宋_GB2312" w:hAnsi="仿宋_GB2312" w:cs="仿宋_GB2312" w:hint="eastAsia"/>
          <w:sz w:val="32"/>
          <w:szCs w:val="32"/>
        </w:rPr>
        <w:t xml:space="preserve"> </w:t>
      </w:r>
      <w:r>
        <w:rPr>
          <w:rFonts w:eastAsia="黑体"/>
          <w:sz w:val="32"/>
          <w:szCs w:val="32"/>
        </w:rPr>
        <w:t>四、工作要求</w:t>
      </w:r>
    </w:p>
    <w:p w:rsidR="009B5C2A" w:rsidRDefault="009B5C2A" w:rsidP="009B5C2A">
      <w:pPr>
        <w:adjustRightInd w:val="0"/>
        <w:snapToGrid w:val="0"/>
        <w:spacing w:line="620" w:lineRule="exact"/>
        <w:ind w:firstLineChars="200" w:firstLine="643"/>
        <w:rPr>
          <w:rFonts w:ascii="楷体_GB2312" w:eastAsia="楷体_GB2312" w:hAnsi="楷体_GB2312" w:cs="楷体_GB2312" w:hint="eastAsia"/>
          <w:sz w:val="32"/>
          <w:szCs w:val="32"/>
        </w:rPr>
      </w:pPr>
      <w:r>
        <w:rPr>
          <w:rFonts w:ascii="楷体_GB2312" w:eastAsia="楷体_GB2312" w:hAnsi="楷体_GB2312" w:cs="楷体_GB2312" w:hint="eastAsia"/>
          <w:b/>
          <w:bCs/>
          <w:sz w:val="32"/>
          <w:szCs w:val="32"/>
        </w:rPr>
        <w:t>（一）加强组织领导，实行分工负责。</w:t>
      </w:r>
      <w:r>
        <w:rPr>
          <w:rFonts w:ascii="仿宋_GB2312" w:eastAsia="仿宋_GB2312" w:hAnsi="仿宋_GB2312" w:cs="仿宋_GB2312" w:hint="eastAsia"/>
          <w:sz w:val="32"/>
          <w:szCs w:val="32"/>
        </w:rPr>
        <w:t>专项整治工作实行省领导小组指导下各市（州）、县（市、区</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负责工作机制。各市（州）、县（市、区</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是开展专项整治工作的责任主体，要充分认识开展专项整治工作的重要意义，切实担负起责任</w:t>
      </w:r>
      <w:r>
        <w:rPr>
          <w:rFonts w:ascii="仿宋_GB2312" w:eastAsia="仿宋_GB2312" w:hAnsi="仿宋" w:hint="eastAsia"/>
          <w:sz w:val="32"/>
          <w:szCs w:val="32"/>
        </w:rPr>
        <w:t>。</w:t>
      </w:r>
      <w:r>
        <w:rPr>
          <w:rFonts w:ascii="仿宋_GB2312" w:eastAsia="仿宋_GB2312" w:hAnsi="仿宋_GB2312" w:cs="仿宋_GB2312" w:hint="eastAsia"/>
          <w:sz w:val="32"/>
          <w:szCs w:val="32"/>
        </w:rPr>
        <w:t>各市（州）、县（市、区</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要加强组织领导，主动收集整理专项整治工作有关情况信息，</w:t>
      </w:r>
      <w:r>
        <w:rPr>
          <w:rFonts w:eastAsia="仿宋_GB2312"/>
          <w:sz w:val="32"/>
          <w:szCs w:val="32"/>
        </w:rPr>
        <w:t>从今年</w:t>
      </w:r>
      <w:r>
        <w:rPr>
          <w:rFonts w:eastAsia="仿宋_GB2312"/>
          <w:sz w:val="32"/>
          <w:szCs w:val="32"/>
        </w:rPr>
        <w:t>7</w:t>
      </w:r>
      <w:r>
        <w:rPr>
          <w:rFonts w:eastAsia="仿宋_GB2312"/>
          <w:sz w:val="32"/>
          <w:szCs w:val="32"/>
        </w:rPr>
        <w:t>月份起到明年阶段性整治工作结束，每月底前</w:t>
      </w:r>
      <w:r>
        <w:rPr>
          <w:rFonts w:ascii="仿宋_GB2312" w:eastAsia="仿宋_GB2312" w:hAnsi="仿宋_GB2312" w:cs="仿宋_GB2312" w:hint="eastAsia"/>
          <w:sz w:val="32"/>
          <w:szCs w:val="32"/>
        </w:rPr>
        <w:t>县（市、区</w:t>
      </w:r>
      <w:r>
        <w:rPr>
          <w:rFonts w:ascii="仿宋_GB2312" w:eastAsia="仿宋_GB2312" w:hAnsi="仿宋_GB2312" w:cs="仿宋_GB2312"/>
          <w:sz w:val="32"/>
          <w:szCs w:val="32"/>
        </w:rPr>
        <w:t>）</w:t>
      </w:r>
      <w:r>
        <w:rPr>
          <w:rFonts w:eastAsia="仿宋_GB2312"/>
          <w:sz w:val="32"/>
          <w:szCs w:val="32"/>
        </w:rPr>
        <w:t>须</w:t>
      </w:r>
      <w:r>
        <w:rPr>
          <w:rFonts w:eastAsia="仿宋_GB2312" w:hint="eastAsia"/>
          <w:sz w:val="32"/>
          <w:szCs w:val="32"/>
        </w:rPr>
        <w:t>以书面报告将进展情况</w:t>
      </w:r>
      <w:r>
        <w:rPr>
          <w:rFonts w:eastAsia="仿宋_GB2312"/>
          <w:sz w:val="32"/>
          <w:szCs w:val="32"/>
        </w:rPr>
        <w:t>向</w:t>
      </w:r>
      <w:r>
        <w:rPr>
          <w:rFonts w:ascii="仿宋_GB2312" w:eastAsia="仿宋_GB2312" w:hAnsi="仿宋_GB2312" w:cs="仿宋_GB2312" w:hint="eastAsia"/>
          <w:sz w:val="32"/>
          <w:szCs w:val="32"/>
        </w:rPr>
        <w:t>市（州）</w:t>
      </w:r>
      <w:r>
        <w:rPr>
          <w:rFonts w:eastAsia="仿宋_GB2312"/>
          <w:sz w:val="32"/>
          <w:szCs w:val="32"/>
        </w:rPr>
        <w:t>报送</w:t>
      </w:r>
      <w:r>
        <w:rPr>
          <w:rFonts w:eastAsia="仿宋_GB2312" w:hint="eastAsia"/>
          <w:sz w:val="32"/>
          <w:szCs w:val="32"/>
        </w:rPr>
        <w:t>，</w:t>
      </w:r>
      <w:r>
        <w:rPr>
          <w:rFonts w:ascii="仿宋_GB2312" w:eastAsia="仿宋_GB2312" w:hAnsi="仿宋_GB2312" w:cs="仿宋_GB2312" w:hint="eastAsia"/>
          <w:sz w:val="32"/>
          <w:szCs w:val="32"/>
        </w:rPr>
        <w:t>市（州）</w:t>
      </w:r>
      <w:r>
        <w:rPr>
          <w:rFonts w:eastAsia="仿宋_GB2312" w:hint="eastAsia"/>
          <w:sz w:val="32"/>
          <w:szCs w:val="32"/>
        </w:rPr>
        <w:t>综合后报</w:t>
      </w:r>
      <w:r>
        <w:rPr>
          <w:rFonts w:ascii="仿宋_GB2312" w:eastAsia="仿宋_GB2312" w:hAnsi="仿宋_GB2312" w:cs="仿宋_GB2312" w:hint="eastAsia"/>
          <w:sz w:val="32"/>
          <w:szCs w:val="32"/>
        </w:rPr>
        <w:t>省领导小组办公室</w:t>
      </w:r>
      <w:r>
        <w:rPr>
          <w:rFonts w:eastAsia="仿宋_GB2312"/>
          <w:sz w:val="32"/>
          <w:szCs w:val="32"/>
        </w:rPr>
        <w:t>。</w:t>
      </w:r>
      <w:r>
        <w:rPr>
          <w:rFonts w:ascii="仿宋_GB2312" w:eastAsia="仿宋_GB2312" w:hAnsi="仿宋_GB2312" w:cs="仿宋_GB2312" w:hint="eastAsia"/>
          <w:sz w:val="32"/>
          <w:szCs w:val="32"/>
        </w:rPr>
        <w:t>省领导小组办公室</w:t>
      </w:r>
      <w:r>
        <w:rPr>
          <w:rFonts w:eastAsia="仿宋_GB2312"/>
          <w:sz w:val="32"/>
          <w:szCs w:val="32"/>
        </w:rPr>
        <w:t>将建立信息报送考核制度，对信息报送不及时、不认真的</w:t>
      </w:r>
      <w:r>
        <w:rPr>
          <w:rFonts w:ascii="仿宋_GB2312" w:eastAsia="仿宋_GB2312" w:hAnsi="仿宋_GB2312" w:cs="仿宋_GB2312" w:hint="eastAsia"/>
          <w:sz w:val="32"/>
          <w:szCs w:val="32"/>
        </w:rPr>
        <w:t>市（州）、县（市、区</w:t>
      </w:r>
      <w:r>
        <w:rPr>
          <w:rFonts w:ascii="仿宋_GB2312" w:eastAsia="仿宋_GB2312" w:hAnsi="仿宋_GB2312" w:cs="仿宋_GB2312"/>
          <w:sz w:val="32"/>
          <w:szCs w:val="32"/>
        </w:rPr>
        <w:t>）</w:t>
      </w:r>
      <w:r>
        <w:rPr>
          <w:rFonts w:eastAsia="仿宋_GB2312"/>
          <w:sz w:val="32"/>
          <w:szCs w:val="32"/>
        </w:rPr>
        <w:t>予以通报并开展重点督导。</w:t>
      </w:r>
      <w:r>
        <w:rPr>
          <w:rFonts w:ascii="仿宋_GB2312" w:eastAsia="仿宋_GB2312" w:hAnsi="仿宋_GB2312" w:cs="仿宋_GB2312" w:hint="eastAsia"/>
          <w:sz w:val="32"/>
          <w:szCs w:val="32"/>
        </w:rPr>
        <w:br/>
        <w:t xml:space="preserve">　　</w:t>
      </w:r>
      <w:r>
        <w:rPr>
          <w:rFonts w:ascii="楷体_GB2312" w:eastAsia="楷体_GB2312" w:hAnsi="楷体_GB2312" w:cs="楷体_GB2312" w:hint="eastAsia"/>
          <w:b/>
          <w:bCs/>
          <w:sz w:val="32"/>
          <w:szCs w:val="32"/>
        </w:rPr>
        <w:t>（二）夯实基础工作，强化各项保障。</w:t>
      </w:r>
      <w:r>
        <w:rPr>
          <w:rFonts w:ascii="仿宋_GB2312" w:eastAsia="仿宋_GB2312" w:hAnsi="仿宋_GB2312" w:cs="仿宋_GB2312" w:hint="eastAsia"/>
          <w:sz w:val="32"/>
          <w:szCs w:val="32"/>
        </w:rPr>
        <w:t>各市（州）、县（市、区</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要强化人员保障，确保专项整治工作有序有效开展，要安排专门人员负责专项整治工作，选择专业队伍实施检查工作，加强有关人员的培训指导，确保工作质量。要建立督查和激励机制，表扬先进，鞭策落后。</w:t>
      </w:r>
    </w:p>
    <w:p w:rsidR="009B5C2A" w:rsidRDefault="009B5C2A" w:rsidP="009B5C2A">
      <w:pPr>
        <w:ind w:firstLine="640"/>
        <w:jc w:val="left"/>
        <w:rPr>
          <w:rFonts w:ascii="仿宋" w:eastAsia="仿宋" w:hAnsi="仿宋" w:cs="仿宋" w:hint="eastAsia"/>
          <w:sz w:val="32"/>
          <w:szCs w:val="32"/>
        </w:rPr>
      </w:pPr>
      <w:r>
        <w:rPr>
          <w:rFonts w:ascii="楷体_GB2312" w:eastAsia="楷体_GB2312" w:hAnsi="楷体_GB2312" w:cs="楷体_GB2312" w:hint="eastAsia"/>
          <w:b/>
          <w:bCs/>
          <w:sz w:val="32"/>
          <w:szCs w:val="32"/>
        </w:rPr>
        <w:lastRenderedPageBreak/>
        <w:t>（三）严肃财经纪律，务求工作实效。</w:t>
      </w:r>
      <w:r>
        <w:rPr>
          <w:rFonts w:ascii="仿宋_GB2312" w:eastAsia="仿宋_GB2312" w:hAnsi="仿宋_GB2312" w:cs="仿宋_GB2312" w:hint="eastAsia"/>
          <w:sz w:val="32"/>
          <w:szCs w:val="32"/>
        </w:rPr>
        <w:t>各市（州）、县（市、区</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要坚持问题导向，以解决好实际问题作为专项整治工作的唯一标准，将边查边改贯穿始终。要设立举报电话，依法依规做好举报受理工作，做到举报件件有交待、事事有着落，调动群众参与监督的积极性。</w:t>
      </w:r>
      <w:r>
        <w:rPr>
          <w:rFonts w:ascii="仿宋_GB2312" w:eastAsia="仿宋_GB2312" w:hAnsi="仿宋" w:hint="eastAsia"/>
          <w:sz w:val="32"/>
          <w:szCs w:val="32"/>
        </w:rPr>
        <w:t>要强化责任追究，如果通过这次专项行动，有一些重大的问题没有发现，将来通过巡视和审计发现了，要严肃追责。</w:t>
      </w:r>
      <w:r>
        <w:rPr>
          <w:rFonts w:ascii="仿宋_GB2312" w:eastAsia="仿宋_GB2312" w:hAnsi="仿宋_GB2312" w:cs="仿宋_GB2312" w:hint="eastAsia"/>
          <w:sz w:val="32"/>
          <w:szCs w:val="32"/>
        </w:rPr>
        <w:t>省领导小组办公室在督导和重点抽查等过程中，发现对专项整治工作组织不力、工作不实、敷衍应付等现象的，采取通报批评等方式，限期要求整改。</w:t>
      </w:r>
      <w:r>
        <w:rPr>
          <w:rFonts w:ascii="仿宋_GB2312" w:eastAsia="仿宋_GB2312" w:hAnsi="仿宋_GB2312" w:cs="仿宋_GB2312" w:hint="eastAsia"/>
          <w:sz w:val="32"/>
          <w:szCs w:val="32"/>
        </w:rPr>
        <w:br/>
        <w:t xml:space="preserve">    全省农机系统领导小组办公室</w:t>
      </w:r>
      <w:r>
        <w:rPr>
          <w:rFonts w:ascii="仿宋" w:eastAsia="仿宋" w:hAnsi="仿宋" w:cs="仿宋" w:hint="eastAsia"/>
          <w:sz w:val="32"/>
          <w:szCs w:val="32"/>
        </w:rPr>
        <w:t xml:space="preserve">联系人：曹纯华 </w:t>
      </w:r>
    </w:p>
    <w:p w:rsidR="00A96464" w:rsidRDefault="009B5C2A" w:rsidP="009B5C2A">
      <w:r>
        <w:rPr>
          <w:rFonts w:ascii="仿宋_GB2312" w:eastAsia="仿宋_GB2312" w:hAnsi="仿宋_GB2312" w:cs="仿宋_GB2312" w:hint="eastAsia"/>
          <w:sz w:val="32"/>
          <w:szCs w:val="32"/>
        </w:rPr>
        <w:t>电话0431-88906325</w:t>
      </w:r>
      <w:r>
        <w:rPr>
          <w:rFonts w:ascii="仿宋_GB2312" w:eastAsia="仿宋_GB2312" w:hAnsi="仿宋_GB2312" w:cs="仿宋_GB2312" w:hint="eastAsia"/>
          <w:sz w:val="32"/>
          <w:szCs w:val="32"/>
        </w:rPr>
        <w:br/>
      </w:r>
    </w:p>
    <w:sectPr w:rsidR="00A9646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96464" w:rsidRDefault="00A96464" w:rsidP="009B5C2A">
      <w:r>
        <w:separator/>
      </w:r>
    </w:p>
  </w:endnote>
  <w:endnote w:type="continuationSeparator" w:id="1">
    <w:p w:rsidR="00A96464" w:rsidRDefault="00A96464" w:rsidP="009B5C2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96464" w:rsidRDefault="00A96464" w:rsidP="009B5C2A">
      <w:r>
        <w:separator/>
      </w:r>
    </w:p>
  </w:footnote>
  <w:footnote w:type="continuationSeparator" w:id="1">
    <w:p w:rsidR="00A96464" w:rsidRDefault="00A96464" w:rsidP="009B5C2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B5C2A"/>
    <w:rsid w:val="009B5C2A"/>
    <w:rsid w:val="00A9646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B5C2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B5C2A"/>
    <w:rPr>
      <w:sz w:val="18"/>
      <w:szCs w:val="18"/>
    </w:rPr>
  </w:style>
  <w:style w:type="paragraph" w:styleId="a4">
    <w:name w:val="footer"/>
    <w:basedOn w:val="a"/>
    <w:link w:val="Char0"/>
    <w:uiPriority w:val="99"/>
    <w:semiHidden/>
    <w:unhideWhenUsed/>
    <w:rsid w:val="009B5C2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B5C2A"/>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514</Words>
  <Characters>2930</Characters>
  <Application>Microsoft Office Word</Application>
  <DocSecurity>0</DocSecurity>
  <Lines>24</Lines>
  <Paragraphs>6</Paragraphs>
  <ScaleCrop>false</ScaleCrop>
  <Company>微软中国</Company>
  <LinksUpToDate>false</LinksUpToDate>
  <CharactersWithSpaces>3438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2</cp:revision>
  <dcterms:created xsi:type="dcterms:W3CDTF">2016-07-27T01:02:00Z</dcterms:created>
  <dcterms:modified xsi:type="dcterms:W3CDTF">2016-07-27T01:02:00Z</dcterms:modified>
</cp:coreProperties>
</file>