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sz w:val="44"/>
          <w:szCs w:val="44"/>
        </w:rPr>
      </w:pPr>
      <w:r>
        <w:rPr>
          <w:rFonts w:hint="eastAsia" w:ascii="宋体"/>
          <w:sz w:val="44"/>
          <w:szCs w:val="44"/>
        </w:rPr>
        <w:t>安图县2017年农机购置补贴政策公告</w:t>
      </w:r>
    </w:p>
    <w:p>
      <w:pPr>
        <w:jc w:val="center"/>
        <w:rPr>
          <w:rFonts w:ascii="仿宋_GB2312" w:eastAsia="仿宋_GB2312"/>
          <w:sz w:val="32"/>
          <w:szCs w:val="32"/>
        </w:rPr>
      </w:pPr>
    </w:p>
    <w:p>
      <w:pPr>
        <w:ind w:firstLine="630"/>
        <w:jc w:val="left"/>
        <w:rPr>
          <w:rFonts w:ascii="仿宋_GB2312" w:eastAsia="仿宋_GB2312"/>
          <w:sz w:val="32"/>
          <w:szCs w:val="32"/>
        </w:rPr>
      </w:pPr>
      <w:r>
        <w:rPr>
          <w:rFonts w:hint="eastAsia" w:ascii="仿宋_GB2312" w:eastAsia="仿宋_GB2312"/>
          <w:sz w:val="32"/>
          <w:szCs w:val="32"/>
        </w:rPr>
        <w:t>我县2017年农机购置补贴工作即日开展，为了使我县广大农牧渔民、农林场职工及相关农业组织更好的了解今年的农机购置补贴政策，特此公告如下：</w:t>
      </w:r>
    </w:p>
    <w:p>
      <w:pPr>
        <w:ind w:firstLine="630"/>
        <w:jc w:val="left"/>
        <w:rPr>
          <w:rFonts w:ascii="黑体" w:eastAsia="黑体"/>
          <w:sz w:val="32"/>
          <w:szCs w:val="32"/>
        </w:rPr>
      </w:pPr>
      <w:r>
        <w:rPr>
          <w:rFonts w:hint="eastAsia" w:ascii="黑体" w:eastAsia="黑体"/>
          <w:sz w:val="32"/>
          <w:szCs w:val="32"/>
        </w:rPr>
        <w:t>一、政策调整</w:t>
      </w:r>
    </w:p>
    <w:p>
      <w:pPr>
        <w:ind w:firstLine="630"/>
        <w:jc w:val="left"/>
        <w:rPr>
          <w:rFonts w:ascii="仿宋_GB2312" w:eastAsia="仿宋_GB2312" w:cs="仿宋_GB2312"/>
          <w:color w:val="333333"/>
          <w:sz w:val="32"/>
          <w:szCs w:val="32"/>
        </w:rPr>
      </w:pPr>
      <w:r>
        <w:rPr>
          <w:rFonts w:hint="eastAsia" w:ascii="仿宋_GB2312" w:eastAsia="仿宋_GB2312" w:cs="仿宋_GB2312"/>
          <w:color w:val="333333"/>
          <w:sz w:val="32"/>
          <w:szCs w:val="32"/>
        </w:rPr>
        <w:t>根据种植结构调整需要，在2016年度农机购置补贴范围基础上，将马铃薯播种机和收获机、花生收获机和剥壳机纳入补贴范围。调整后的补贴机具为耕</w:t>
      </w:r>
      <w:r>
        <w:fldChar w:fldCharType="begin"/>
      </w:r>
      <w:r>
        <w:instrText xml:space="preserve"> HYPERLINK "http://www.mainongji.com/nongji/gengzhengdi/lianhe/" </w:instrText>
      </w:r>
      <w:r>
        <w:fldChar w:fldCharType="separate"/>
      </w:r>
      <w:r>
        <w:rPr>
          <w:rStyle w:val="6"/>
          <w:rFonts w:hint="eastAsia" w:ascii="仿宋_GB2312" w:eastAsia="仿宋_GB2312" w:cs="仿宋_GB2312"/>
          <w:bCs/>
          <w:color w:val="333333"/>
          <w:sz w:val="32"/>
          <w:szCs w:val="32"/>
          <w:u w:val="none"/>
        </w:rPr>
        <w:t>整地机</w:t>
      </w:r>
      <w:r>
        <w:rPr>
          <w:rStyle w:val="6"/>
          <w:rFonts w:hint="eastAsia" w:ascii="仿宋_GB2312" w:eastAsia="仿宋_GB2312" w:cs="仿宋_GB2312"/>
          <w:bCs/>
          <w:color w:val="333333"/>
          <w:sz w:val="32"/>
          <w:szCs w:val="32"/>
          <w:u w:val="none"/>
        </w:rPr>
        <w:fldChar w:fldCharType="end"/>
      </w:r>
      <w:r>
        <w:rPr>
          <w:rFonts w:hint="eastAsia" w:ascii="仿宋_GB2312" w:eastAsia="仿宋_GB2312" w:cs="仿宋_GB2312"/>
          <w:color w:val="333333"/>
          <w:sz w:val="32"/>
          <w:szCs w:val="32"/>
        </w:rPr>
        <w:t>械、种植</w:t>
      </w:r>
      <w:r>
        <w:fldChar w:fldCharType="begin"/>
      </w:r>
      <w:r>
        <w:instrText xml:space="preserve"> HYPERLINK "http://www.mainongji.com/nongji/zhongzhi/shifei/" </w:instrText>
      </w:r>
      <w:r>
        <w:fldChar w:fldCharType="separate"/>
      </w:r>
      <w:r>
        <w:rPr>
          <w:rStyle w:val="6"/>
          <w:rFonts w:hint="eastAsia" w:ascii="仿宋_GB2312" w:eastAsia="仿宋_GB2312" w:cs="仿宋_GB2312"/>
          <w:bCs/>
          <w:color w:val="333333"/>
          <w:sz w:val="32"/>
          <w:szCs w:val="32"/>
          <w:u w:val="none"/>
        </w:rPr>
        <w:t>施肥机</w:t>
      </w:r>
      <w:r>
        <w:rPr>
          <w:rStyle w:val="6"/>
          <w:rFonts w:hint="eastAsia" w:ascii="仿宋_GB2312" w:eastAsia="仿宋_GB2312" w:cs="仿宋_GB2312"/>
          <w:bCs/>
          <w:color w:val="333333"/>
          <w:sz w:val="32"/>
          <w:szCs w:val="32"/>
          <w:u w:val="none"/>
        </w:rPr>
        <w:fldChar w:fldCharType="end"/>
      </w:r>
      <w:r>
        <w:rPr>
          <w:rFonts w:hint="eastAsia" w:ascii="仿宋_GB2312" w:eastAsia="仿宋_GB2312" w:cs="仿宋_GB2312"/>
          <w:color w:val="333333"/>
          <w:sz w:val="32"/>
          <w:szCs w:val="32"/>
        </w:rPr>
        <w:t>械、田间管理机械、收获机械、收获后处理机械、排灌机械、畜牧水产养殖机械、动力机械及病死畜禽无害化处理设备等9大类26个品目。根据农机化发展需求，今年我省拖拉机购置补贴范围，由购置40马力（含40马力）以上给予补贴，调整为购置30马力（含30马力）以上给予补贴。</w:t>
      </w:r>
    </w:p>
    <w:p>
      <w:pPr>
        <w:ind w:firstLine="630"/>
        <w:jc w:val="left"/>
        <w:rPr>
          <w:rFonts w:ascii="黑体" w:eastAsia="黑体" w:cs="仿宋_GB2312"/>
          <w:color w:val="333333"/>
          <w:sz w:val="32"/>
          <w:szCs w:val="32"/>
        </w:rPr>
      </w:pPr>
      <w:r>
        <w:rPr>
          <w:rFonts w:hint="eastAsia" w:ascii="黑体" w:eastAsia="黑体" w:cs="仿宋_GB2312"/>
          <w:color w:val="333333"/>
          <w:sz w:val="32"/>
          <w:szCs w:val="32"/>
        </w:rPr>
        <w:t>二、补贴对象</w:t>
      </w:r>
    </w:p>
    <w:p>
      <w:pPr>
        <w:ind w:firstLine="630"/>
        <w:jc w:val="left"/>
        <w:rPr>
          <w:rFonts w:ascii="仿宋_GB2312" w:eastAsia="仿宋_GB2312" w:cs="仿宋_GB2312"/>
          <w:color w:val="333333"/>
          <w:sz w:val="32"/>
          <w:szCs w:val="32"/>
        </w:rPr>
      </w:pPr>
      <w:r>
        <w:rPr>
          <w:rFonts w:hint="eastAsia" w:ascii="仿宋_GB2312" w:eastAsia="仿宋_GB2312" w:cs="仿宋_GB2312"/>
          <w:color w:val="333333"/>
          <w:sz w:val="32"/>
          <w:szCs w:val="32"/>
        </w:rPr>
        <w:t>补贴对象为农牧渔民、农场（林场）职工、新型农业生产经营主体（农民合作社、家庭农场、农机专业户、种粮大户和直接从事农机作业的农业生产经营组织及农业生产企业）。</w:t>
      </w:r>
    </w:p>
    <w:p>
      <w:pPr>
        <w:ind w:firstLine="630"/>
        <w:jc w:val="left"/>
        <w:rPr>
          <w:rFonts w:ascii="黑体" w:eastAsia="黑体" w:cs="仿宋_GB2312"/>
          <w:color w:val="333333"/>
          <w:sz w:val="32"/>
          <w:szCs w:val="32"/>
        </w:rPr>
      </w:pPr>
      <w:r>
        <w:rPr>
          <w:rFonts w:hint="eastAsia" w:ascii="黑体" w:eastAsia="黑体" w:cs="仿宋_GB2312"/>
          <w:color w:val="333333"/>
          <w:sz w:val="32"/>
          <w:szCs w:val="32"/>
        </w:rPr>
        <w:t>三、补贴标准</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农机购置补贴资金实行定额补贴，即同一种类、同一档次农业机械在全省区域内实行统一的补贴标准。同一档次内大多数产品价格总体下降幅度较大时，全省将统一调整此档机具补贴标准，并按调整后的补贴标准结算。</w:t>
      </w:r>
    </w:p>
    <w:p>
      <w:pPr>
        <w:ind w:firstLine="630"/>
        <w:jc w:val="left"/>
        <w:rPr>
          <w:rFonts w:ascii="黑体" w:eastAsia="黑体"/>
          <w:sz w:val="32"/>
          <w:szCs w:val="32"/>
        </w:rPr>
      </w:pPr>
      <w:r>
        <w:rPr>
          <w:rFonts w:hint="eastAsia" w:ascii="黑体" w:eastAsia="黑体"/>
          <w:sz w:val="32"/>
          <w:szCs w:val="32"/>
        </w:rPr>
        <w:t>四、补贴程序</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1.购机补贴对象到户口所在地乡镇登记相关身份信息，经村镇两级公示无异议后，填写《农机购置补贴申请告知书》和《承诺书》，明确自主购机、自担风险。</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2.购机补贴对象带当年新购置的机具及购机发票、身份证明（农业生产经营组织应提供经营执照、组织代码证）等有关材料，到县农机总站补贴大厅办理</w:t>
      </w:r>
      <w:r>
        <w:fldChar w:fldCharType="begin"/>
      </w:r>
      <w:r>
        <w:instrText xml:space="preserve"> HYPERLINK "http://www.mainongji.com/chengxu.html" </w:instrText>
      </w:r>
      <w:r>
        <w:fldChar w:fldCharType="separate"/>
      </w:r>
      <w:r>
        <w:rPr>
          <w:rStyle w:val="6"/>
          <w:rFonts w:hint="eastAsia" w:ascii="仿宋_GB2312" w:eastAsia="仿宋_GB2312" w:cs="仿宋_GB2312"/>
          <w:bCs/>
          <w:color w:val="333333"/>
          <w:sz w:val="32"/>
          <w:szCs w:val="32"/>
        </w:rPr>
        <w:t>补贴申请</w:t>
      </w:r>
      <w:r>
        <w:rPr>
          <w:rStyle w:val="6"/>
          <w:rFonts w:hint="eastAsia" w:ascii="仿宋_GB2312" w:eastAsia="仿宋_GB2312" w:cs="仿宋_GB2312"/>
          <w:bCs/>
          <w:color w:val="333333"/>
          <w:sz w:val="32"/>
          <w:szCs w:val="32"/>
        </w:rPr>
        <w:fldChar w:fldCharType="end"/>
      </w:r>
      <w:r>
        <w:rPr>
          <w:rFonts w:hint="eastAsia" w:ascii="仿宋_GB2312" w:eastAsia="仿宋_GB2312" w:cs="仿宋_GB2312"/>
          <w:color w:val="333333"/>
          <w:sz w:val="32"/>
          <w:szCs w:val="32"/>
        </w:rPr>
        <w:t>手续。</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3.县农机总站和县财政局共同组织，对补贴对象身份及所购机具进行确认及核实，在《确认书》和《核实表》上签署意见。</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4.县农机总站、县财政局对补贴对象及相关材料共同审核确认、公示合格后，由财政部门通过“一卡通”或银行转账方式向其兑付补贴款。</w:t>
      </w:r>
    </w:p>
    <w:p>
      <w:pPr>
        <w:pStyle w:val="4"/>
        <w:spacing w:before="0" w:beforeAutospacing="0" w:after="0" w:afterAutospacing="0" w:line="240" w:lineRule="atLeast"/>
        <w:ind w:firstLine="640" w:firstLineChars="200"/>
        <w:jc w:val="both"/>
        <w:rPr>
          <w:rFonts w:ascii="黑体" w:eastAsia="黑体" w:cs="仿宋_GB2312"/>
          <w:color w:val="333333"/>
          <w:sz w:val="32"/>
          <w:szCs w:val="32"/>
        </w:rPr>
      </w:pPr>
      <w:r>
        <w:rPr>
          <w:rFonts w:hint="eastAsia" w:ascii="黑体" w:eastAsia="黑体" w:cs="仿宋_GB2312"/>
          <w:color w:val="333333"/>
          <w:sz w:val="32"/>
          <w:szCs w:val="32"/>
        </w:rPr>
        <w:t>五、注意事项</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一是补贴机具进入我省补贴目录中的，应当在我国境内生产并已获得国家或省级有效农业机械推广鉴定证书的产品。补贴机具产品需在明显位置固定标有生产企业、产品名称和型号、出厂编号、生产日期、执行标准等信息的永久性铭牌。</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二是购机者可在省内经销企业自主选择购机，也可以通过企业直销方式购买机具，但是购机者要对自主购机行为和购买机具的真实性负责，承担相应风险。</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三是2017年度农机购置补贴截止时间为2017年11月30日。在2017年11月30日后，不再办理农机购置补贴核实确认手续。2018年不对2017年购置的未办理农机购置补贴核实确认手续的农机具实施补贴。</w:t>
      </w:r>
    </w:p>
    <w:p>
      <w:pPr>
        <w:pStyle w:val="4"/>
        <w:spacing w:before="0" w:beforeAutospacing="0" w:after="0" w:afterAutospacing="0" w:line="240" w:lineRule="atLeast"/>
        <w:ind w:firstLine="640" w:firstLineChars="200"/>
        <w:jc w:val="both"/>
        <w:rPr>
          <w:rFonts w:ascii="黑体" w:eastAsia="黑体" w:cs="仿宋_GB2312"/>
          <w:color w:val="333333"/>
          <w:sz w:val="32"/>
          <w:szCs w:val="32"/>
        </w:rPr>
      </w:pPr>
      <w:r>
        <w:rPr>
          <w:rFonts w:hint="eastAsia" w:ascii="黑体" w:eastAsia="黑体" w:cs="仿宋_GB2312"/>
          <w:color w:val="333333"/>
          <w:sz w:val="32"/>
          <w:szCs w:val="32"/>
        </w:rPr>
        <w:t>六、责任承担</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仿宋_GB2312"/>
          <w:color w:val="333333"/>
          <w:sz w:val="32"/>
          <w:szCs w:val="32"/>
        </w:rPr>
        <w:t>补贴对象可在吉林省境内自主选择补贴产品经销企业或通过企业直销方式购买机具。按照权责一致原则，补贴对象应对自主购机行为和购买机具的真实性负责，承担相应风险。对于参与组织骗补套补顶名等违规行为的个人及组织，将列入补贴黑名单，3年内不得享受农机购置补贴。</w:t>
      </w:r>
    </w:p>
    <w:p>
      <w:pPr>
        <w:pStyle w:val="4"/>
        <w:spacing w:before="0" w:beforeAutospacing="0" w:after="0" w:afterAutospacing="0" w:line="240" w:lineRule="atLeast"/>
        <w:ind w:firstLine="640" w:firstLineChars="200"/>
        <w:jc w:val="both"/>
        <w:rPr>
          <w:rFonts w:ascii="黑体" w:eastAsia="黑体" w:cs="仿宋_GB2312"/>
          <w:color w:val="333333"/>
          <w:sz w:val="32"/>
          <w:szCs w:val="32"/>
        </w:rPr>
      </w:pPr>
      <w:r>
        <w:rPr>
          <w:rFonts w:hint="eastAsia" w:ascii="黑体" w:eastAsia="黑体" w:cs="仿宋_GB2312"/>
          <w:color w:val="333333"/>
          <w:sz w:val="32"/>
          <w:szCs w:val="32"/>
        </w:rPr>
        <w:t>七、监督举报</w:t>
      </w:r>
    </w:p>
    <w:p>
      <w:pPr>
        <w:pStyle w:val="4"/>
        <w:spacing w:before="0" w:beforeAutospacing="0" w:after="0" w:afterAutospacing="0" w:line="240" w:lineRule="atLeast"/>
        <w:ind w:firstLine="640" w:firstLineChars="200"/>
        <w:jc w:val="both"/>
        <w:rPr>
          <w:rFonts w:ascii="仿宋_GB2312" w:eastAsia="仿宋_GB2312" w:cs="Arial Unicode MS"/>
          <w:color w:val="333333"/>
          <w:sz w:val="32"/>
          <w:szCs w:val="32"/>
        </w:rPr>
      </w:pPr>
      <w:r>
        <w:rPr>
          <w:rFonts w:hint="eastAsia" w:ascii="仿宋_GB2312" w:eastAsia="仿宋_GB2312" w:cs="仿宋_GB2312"/>
          <w:color w:val="333333"/>
          <w:sz w:val="32"/>
          <w:szCs w:val="32"/>
        </w:rPr>
        <w:t>购机者和广大群众，若发现</w:t>
      </w:r>
      <w:r>
        <w:rPr>
          <w:rFonts w:hint="eastAsia" w:ascii="仿宋_GB2312" w:eastAsia="仿宋_GB2312" w:cs="Arial Unicode MS"/>
          <w:color w:val="333333"/>
          <w:sz w:val="32"/>
          <w:szCs w:val="32"/>
        </w:rPr>
        <w:t>三包服务不到位、采取不正当竞争、出厂编号及铭牌不规范、虚假宣传、降低配置、以次充好、骗补套补等违法违规行为，应积极进行举报。</w:t>
      </w:r>
    </w:p>
    <w:p>
      <w:pPr>
        <w:pStyle w:val="4"/>
        <w:spacing w:before="0" w:beforeAutospacing="0" w:after="0" w:afterAutospacing="0" w:line="240" w:lineRule="atLeast"/>
        <w:ind w:firstLine="640" w:firstLineChars="200"/>
        <w:jc w:val="both"/>
        <w:rPr>
          <w:rFonts w:ascii="仿宋_GB2312" w:eastAsia="仿宋_GB2312" w:cs="Arial Unicode MS"/>
          <w:color w:val="333333"/>
          <w:sz w:val="32"/>
          <w:szCs w:val="32"/>
        </w:rPr>
      </w:pPr>
      <w:r>
        <w:rPr>
          <w:rFonts w:hint="eastAsia" w:ascii="仿宋_GB2312" w:eastAsia="仿宋_GB2312" w:cs="Arial Unicode MS"/>
          <w:color w:val="333333"/>
          <w:sz w:val="32"/>
          <w:szCs w:val="32"/>
        </w:rPr>
        <w:t>政策咨询、投诉举报：安图县农机总站  5843779</w:t>
      </w:r>
    </w:p>
    <w:p>
      <w:pPr>
        <w:pStyle w:val="4"/>
        <w:spacing w:before="0" w:beforeAutospacing="0" w:after="0" w:afterAutospacing="0" w:line="240" w:lineRule="atLeast"/>
        <w:ind w:firstLine="640" w:firstLineChars="200"/>
        <w:jc w:val="both"/>
        <w:rPr>
          <w:rFonts w:ascii="仿宋_GB2312" w:eastAsia="仿宋_GB2312" w:cs="Arial Unicode MS"/>
          <w:color w:val="333333"/>
          <w:sz w:val="32"/>
          <w:szCs w:val="32"/>
        </w:rPr>
      </w:pPr>
      <w:r>
        <w:rPr>
          <w:rFonts w:hint="eastAsia" w:ascii="仿宋_GB2312" w:eastAsia="仿宋_GB2312" w:cs="Arial Unicode MS"/>
          <w:color w:val="333333"/>
          <w:sz w:val="32"/>
          <w:szCs w:val="32"/>
        </w:rPr>
        <w:t xml:space="preserve">                    安图县财政局    5899041</w:t>
      </w:r>
    </w:p>
    <w:p>
      <w:pPr>
        <w:pStyle w:val="4"/>
        <w:spacing w:before="0" w:beforeAutospacing="0" w:after="0" w:afterAutospacing="0" w:line="240" w:lineRule="atLeast"/>
        <w:ind w:firstLine="640" w:firstLineChars="200"/>
        <w:jc w:val="both"/>
        <w:rPr>
          <w:rFonts w:ascii="仿宋_GB2312" w:eastAsia="仿宋_GB2312" w:cs="Arial Unicode MS"/>
          <w:color w:val="333333"/>
          <w:sz w:val="32"/>
          <w:szCs w:val="32"/>
        </w:rPr>
      </w:pPr>
      <w:r>
        <w:rPr>
          <w:rFonts w:hint="eastAsia" w:ascii="仿宋_GB2312" w:eastAsia="仿宋_GB2312" w:cs="Arial Unicode MS"/>
          <w:color w:val="333333"/>
          <w:sz w:val="32"/>
          <w:szCs w:val="32"/>
        </w:rPr>
        <w:t>质量投诉：安图县农机总站  5826741</w:t>
      </w:r>
    </w:p>
    <w:p>
      <w:pPr>
        <w:pStyle w:val="4"/>
        <w:spacing w:before="0" w:beforeAutospacing="0" w:after="0" w:afterAutospacing="0" w:line="240" w:lineRule="atLeast"/>
        <w:ind w:firstLine="640" w:firstLineChars="200"/>
        <w:jc w:val="both"/>
        <w:rPr>
          <w:rFonts w:hint="eastAsia" w:ascii="仿宋_GB2312" w:eastAsia="仿宋_GB2312" w:cs="Arial Unicode MS"/>
          <w:color w:val="333333"/>
          <w:sz w:val="32"/>
          <w:szCs w:val="32"/>
        </w:rPr>
      </w:pPr>
      <w:r>
        <w:rPr>
          <w:rFonts w:hint="eastAsia" w:ascii="仿宋_GB2312" w:eastAsia="仿宋_GB2312" w:cs="Arial Unicode MS"/>
          <w:color w:val="333333"/>
          <w:sz w:val="32"/>
          <w:szCs w:val="32"/>
        </w:rPr>
        <w:t xml:space="preserve">纪检违规违纪投诉举报：县纪检派驻一组  5899819 </w:t>
      </w:r>
    </w:p>
    <w:p>
      <w:pPr>
        <w:pStyle w:val="4"/>
        <w:spacing w:before="0" w:beforeAutospacing="0" w:after="0" w:afterAutospacing="0" w:line="240" w:lineRule="atLeast"/>
        <w:ind w:firstLine="640" w:firstLineChars="200"/>
        <w:jc w:val="both"/>
        <w:rPr>
          <w:rFonts w:hint="eastAsia" w:ascii="仿宋_GB2312" w:eastAsia="仿宋_GB2312" w:cs="Arial Unicode MS"/>
          <w:color w:val="333333"/>
          <w:sz w:val="32"/>
          <w:szCs w:val="32"/>
          <w:lang w:val="en-US" w:eastAsia="zh-CN"/>
        </w:rPr>
      </w:pPr>
    </w:p>
    <w:p>
      <w:pPr>
        <w:pStyle w:val="4"/>
        <w:spacing w:before="0" w:beforeAutospacing="0" w:after="0" w:afterAutospacing="0" w:line="240" w:lineRule="atLeast"/>
        <w:ind w:firstLine="640" w:firstLineChars="200"/>
        <w:jc w:val="both"/>
        <w:rPr>
          <w:rFonts w:hint="eastAsia" w:ascii="仿宋_GB2312" w:eastAsia="仿宋_GB2312" w:cs="Arial Unicode MS"/>
          <w:color w:val="333333"/>
          <w:sz w:val="32"/>
          <w:szCs w:val="32"/>
          <w:lang w:val="en-US" w:eastAsia="zh-CN"/>
        </w:rPr>
      </w:pPr>
      <w:r>
        <w:rPr>
          <w:rFonts w:hint="eastAsia" w:ascii="仿宋_GB2312" w:eastAsia="仿宋_GB2312" w:cs="Arial Unicode MS"/>
          <w:color w:val="333333"/>
          <w:sz w:val="32"/>
          <w:szCs w:val="32"/>
          <w:lang w:val="en-US" w:eastAsia="zh-CN"/>
        </w:rPr>
        <w:t>来信来访：安图县明月镇西环北路15号老公安局六楼安图县农机总站</w:t>
      </w:r>
    </w:p>
    <w:p>
      <w:pPr>
        <w:pStyle w:val="4"/>
        <w:spacing w:before="0" w:beforeAutospacing="0" w:after="0" w:afterAutospacing="0" w:line="240" w:lineRule="atLeast"/>
        <w:ind w:firstLine="640" w:firstLineChars="200"/>
        <w:jc w:val="both"/>
        <w:rPr>
          <w:rFonts w:ascii="仿宋_GB2312" w:eastAsia="仿宋_GB2312" w:cs="仿宋_GB2312"/>
          <w:color w:val="333333"/>
          <w:sz w:val="32"/>
          <w:szCs w:val="32"/>
        </w:rPr>
      </w:pPr>
      <w:r>
        <w:rPr>
          <w:rFonts w:hint="eastAsia" w:ascii="仿宋_GB2312" w:eastAsia="仿宋_GB2312" w:cs="Arial Unicode MS"/>
          <w:color w:val="333333"/>
          <w:sz w:val="32"/>
          <w:szCs w:val="32"/>
          <w:lang w:eastAsia="zh-CN"/>
        </w:rPr>
        <w:t>举报邮箱：</w:t>
      </w:r>
      <w:r>
        <w:rPr>
          <w:rFonts w:hint="eastAsia" w:ascii="仿宋_GB2312" w:eastAsia="仿宋_GB2312" w:cs="Arial Unicode MS"/>
          <w:color w:val="333333"/>
          <w:sz w:val="32"/>
          <w:szCs w:val="32"/>
          <w:lang w:val="en-US" w:eastAsia="zh-CN"/>
        </w:rPr>
        <w:t>atnjbtjb</w:t>
      </w:r>
      <w:bookmarkStart w:id="0" w:name="_GoBack"/>
      <w:bookmarkEnd w:id="0"/>
      <w:r>
        <w:rPr>
          <w:rFonts w:hint="eastAsia" w:ascii="仿宋_GB2312" w:eastAsia="仿宋_GB2312" w:cs="Arial Unicode MS"/>
          <w:color w:val="333333"/>
          <w:sz w:val="32"/>
          <w:szCs w:val="32"/>
          <w:lang w:val="en-US" w:eastAsia="zh-CN"/>
        </w:rPr>
        <w:t>@163.com</w:t>
      </w:r>
      <w:r>
        <w:rPr>
          <w:rFonts w:hint="eastAsia" w:ascii="仿宋_GB2312" w:eastAsia="仿宋_GB2312" w:cs="Arial Unicode MS"/>
          <w:color w:val="333333"/>
          <w:sz w:val="32"/>
          <w:szCs w:val="32"/>
        </w:rPr>
        <w:t xml:space="preserve">          </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0F3C52" w:usb2="00000016" w:usb3="00000000" w:csb0="0004001F" w:csb1="00000000"/>
  </w:font>
  <w:font w:name="Palatino Linotype">
    <w:panose1 w:val="02040502050505030304"/>
    <w:charset w:val="00"/>
    <w:family w:val="auto"/>
    <w:pitch w:val="default"/>
    <w:sig w:usb0="E00003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7246327"/>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2"/>
  </w:compat>
  <w:rsids>
    <w:rsidRoot w:val="00651B39"/>
    <w:rsid w:val="00651B39"/>
    <w:rsid w:val="00EE2892"/>
    <w:rsid w:val="29801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cs="宋体"/>
      <w:kern w:val="0"/>
      <w:sz w:val="24"/>
      <w:szCs w:val="24"/>
    </w:rPr>
  </w:style>
  <w:style w:type="character" w:styleId="6">
    <w:name w:val="Hyperlink"/>
    <w:basedOn w:val="5"/>
    <w:uiPriority w:val="0"/>
    <w:rPr>
      <w:color w:val="0000FF"/>
      <w:u w:val="single"/>
    </w:rPr>
  </w:style>
  <w:style w:type="character" w:customStyle="1" w:styleId="8">
    <w:name w:val="页脚 Char"/>
    <w:basedOn w:val="5"/>
    <w:link w:val="2"/>
    <w:uiPriority w:val="99"/>
    <w:rPr>
      <w:rFonts w:ascii="Calibri" w:hAnsi="Calibri" w:cs="Arial"/>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234</Words>
  <Characters>1340</Characters>
  <Lines>11</Lines>
  <Paragraphs>3</Paragraphs>
  <TotalTime>0</TotalTime>
  <ScaleCrop>false</ScaleCrop>
  <LinksUpToDate>false</LinksUpToDate>
  <CharactersWithSpaces>1571</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2017-08-15T01:45:00Z</dcterms:created>
  <dc:creator>atzjzx</dc:creator>
  <cp:lastModifiedBy>Administrator</cp:lastModifiedBy>
  <cp:lastPrinted>2017-08-17T07:32:00Z</cp:lastPrinted>
  <dcterms:modified xsi:type="dcterms:W3CDTF">2017-09-05T06:24:30Z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