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ascii="Times New Roman" w:hAnsi="Times New Roman" w:eastAsia="方正小标宋简体" w:cs="Times New Roman"/>
          <w:sz w:val="44"/>
          <w:szCs w:val="44"/>
        </w:rPr>
      </w:pPr>
    </w:p>
    <w:p>
      <w:pPr>
        <w:ind w:firstLine="0" w:firstLineChars="0"/>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吉林省</w:t>
      </w:r>
      <w:r>
        <w:rPr>
          <w:rFonts w:ascii="Times New Roman" w:hAnsi="Times New Roman" w:eastAsia="方正小标宋简体" w:cs="Times New Roman"/>
          <w:sz w:val="44"/>
          <w:szCs w:val="44"/>
        </w:rPr>
        <w:t>关于</w:t>
      </w:r>
      <w:r>
        <w:rPr>
          <w:rFonts w:hint="eastAsia" w:ascii="Times New Roman" w:hAnsi="Times New Roman" w:eastAsia="方正小标宋简体" w:cs="Times New Roman"/>
          <w:sz w:val="44"/>
          <w:szCs w:val="44"/>
        </w:rPr>
        <w:t>培育</w:t>
      </w:r>
      <w:r>
        <w:rPr>
          <w:rFonts w:ascii="Times New Roman" w:hAnsi="Times New Roman" w:eastAsia="方正小标宋简体" w:cs="Times New Roman"/>
          <w:sz w:val="44"/>
          <w:szCs w:val="44"/>
        </w:rPr>
        <w:t>区域农机服务中心</w:t>
      </w:r>
      <w:r>
        <w:rPr>
          <w:rFonts w:hint="eastAsia" w:ascii="Times New Roman" w:hAnsi="Times New Roman" w:eastAsia="方正小标宋简体" w:cs="Times New Roman"/>
          <w:sz w:val="44"/>
          <w:szCs w:val="44"/>
        </w:rPr>
        <w:t>的</w:t>
      </w:r>
    </w:p>
    <w:p>
      <w:pPr>
        <w:ind w:firstLine="0" w:firstLineChars="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实施方案</w:t>
      </w:r>
    </w:p>
    <w:p>
      <w:pPr>
        <w:pStyle w:val="2"/>
        <w:jc w:val="center"/>
        <w:rPr>
          <w:rFonts w:hint="eastAsia" w:ascii="楷体_GB2312" w:hAnsi="楷体_GB2312" w:eastAsia="楷体_GB2312" w:cs="楷体_GB2312"/>
          <w:sz w:val="32"/>
          <w:szCs w:val="32"/>
          <w:lang w:eastAsia="zh-CN"/>
        </w:rPr>
      </w:pPr>
      <w:bookmarkStart w:id="1" w:name="_GoBack"/>
      <w:bookmarkEnd w:id="1"/>
    </w:p>
    <w:p>
      <w:pPr>
        <w:ind w:firstLine="640"/>
        <w:rPr>
          <w:rFonts w:ascii="Times New Roman" w:hAnsi="Times New Roman" w:cs="Times New Roman"/>
        </w:rPr>
      </w:pPr>
    </w:p>
    <w:p>
      <w:pPr>
        <w:ind w:firstLine="640"/>
        <w:rPr>
          <w:rFonts w:ascii="Times New Roman" w:hAnsi="Times New Roman" w:cs="Times New Roman"/>
        </w:rPr>
      </w:pPr>
      <w:r>
        <w:rPr>
          <w:rFonts w:ascii="Times New Roman" w:hAnsi="Times New Roman" w:cs="Times New Roman"/>
        </w:rPr>
        <w:t>为深入贯彻落实《农业农村部关于加快培育区域农机服务中心的指导意见》（农机发〔2023〕5号），着力提升</w:t>
      </w:r>
      <w:r>
        <w:rPr>
          <w:rFonts w:hint="eastAsia" w:ascii="Times New Roman" w:hAnsi="Times New Roman" w:cs="Times New Roman"/>
        </w:rPr>
        <w:t>农业生产</w:t>
      </w:r>
      <w:r>
        <w:rPr>
          <w:rFonts w:ascii="Times New Roman" w:hAnsi="Times New Roman" w:cs="Times New Roman"/>
        </w:rPr>
        <w:t>和抗灾救灾能力，制定</w:t>
      </w:r>
      <w:r>
        <w:rPr>
          <w:rFonts w:hint="eastAsia" w:ascii="Times New Roman" w:hAnsi="Times New Roman" w:cs="Times New Roman"/>
          <w:color w:val="0000FF"/>
          <w:lang w:eastAsia="zh-CN"/>
        </w:rPr>
        <w:t>吉林</w:t>
      </w:r>
      <w:r>
        <w:rPr>
          <w:rFonts w:ascii="Times New Roman" w:hAnsi="Times New Roman" w:cs="Times New Roman"/>
          <w:color w:val="0000FF"/>
        </w:rPr>
        <w:t>省</w:t>
      </w:r>
      <w:r>
        <w:rPr>
          <w:rFonts w:hint="eastAsia" w:ascii="Times New Roman" w:hAnsi="Times New Roman" w:cs="Times New Roman"/>
        </w:rPr>
        <w:t>培育</w:t>
      </w:r>
      <w:r>
        <w:rPr>
          <w:rFonts w:ascii="Times New Roman" w:hAnsi="Times New Roman" w:cs="Times New Roman"/>
        </w:rPr>
        <w:t>区域农机服务中心实施方案</w:t>
      </w:r>
      <w:r>
        <w:rPr>
          <w:rFonts w:hint="eastAsia" w:ascii="Times New Roman" w:hAnsi="Times New Roman" w:cs="Times New Roman"/>
        </w:rPr>
        <w:t>如下：</w:t>
      </w:r>
    </w:p>
    <w:p>
      <w:pPr>
        <w:widowControl/>
        <w:ind w:firstLine="640"/>
        <w:jc w:val="left"/>
        <w:rPr>
          <w:rFonts w:ascii="Times New Roman" w:hAnsi="Times New Roman" w:eastAsia="楷体_GB2312" w:cs="Times New Roman"/>
        </w:rPr>
      </w:pPr>
      <w:r>
        <w:rPr>
          <w:rFonts w:hint="eastAsia" w:ascii="黑体" w:hAnsi="黑体" w:eastAsia="黑体" w:cs="黑体"/>
        </w:rPr>
        <w:t>一、目的意义</w:t>
      </w:r>
    </w:p>
    <w:p>
      <w:pPr>
        <w:widowControl/>
        <w:ind w:firstLine="640"/>
        <w:jc w:val="both"/>
        <w:rPr>
          <w:rFonts w:ascii="Times New Roman" w:hAnsi="Times New Roman" w:cs="Times New Roman"/>
        </w:rPr>
      </w:pPr>
      <w:r>
        <w:rPr>
          <w:rFonts w:hint="eastAsia" w:ascii="Times New Roman" w:hAnsi="Times New Roman" w:cs="Times New Roman"/>
        </w:rPr>
        <w:t>当前，全省农业生产总体进入机械化为主阶段，农机成为生产和应急的主力军。农机合作社、农机作业服务公司、</w:t>
      </w:r>
      <w:r>
        <w:rPr>
          <w:rFonts w:ascii="Times New Roman" w:hAnsi="Times New Roman"/>
        </w:rPr>
        <w:t>农机作业服务联合体</w:t>
      </w:r>
      <w:r>
        <w:rPr>
          <w:rFonts w:hint="eastAsia" w:ascii="Times New Roman" w:hAnsi="Times New Roman" w:cs="Times New Roman"/>
        </w:rPr>
        <w:t>等农机社会化服务组织，包括依托这些组织建成的农机应急作业服务队，在我省农业生产和应急救灾中发挥了关键作用。但也存在一些不足和问题，如发展不平衡、布局不合理、服务功能不健全，作业能力和水平有待提高，指挥调度不及时等，制约了农机主力军作用更好发挥。</w:t>
      </w:r>
      <w:r>
        <w:rPr>
          <w:rFonts w:hint="eastAsia" w:ascii="Times New Roman" w:hAnsi="Times New Roman" w:cs="Times New Roman"/>
          <w:lang w:eastAsia="zh-CN"/>
        </w:rPr>
        <w:t>各级农业农村部门，要准确把握农业机械化发展的新形势新任务，充分发挥农机在应对农业生产防灾抗灾和社会化服务中的重要作用，</w:t>
      </w:r>
      <w:r>
        <w:rPr>
          <w:rFonts w:hint="eastAsia" w:ascii="Times New Roman" w:hAnsi="Times New Roman" w:cs="Times New Roman"/>
        </w:rPr>
        <w:t>依托农机应急作业服务队、农机合作社、农机作业服务公司、农机作业</w:t>
      </w:r>
      <w:r>
        <w:rPr>
          <w:rFonts w:ascii="Times New Roman" w:hAnsi="Times New Roman"/>
        </w:rPr>
        <w:t>服务联合体等农机社会化服务组织</w:t>
      </w:r>
      <w:r>
        <w:rPr>
          <w:rFonts w:hint="eastAsia" w:ascii="Times New Roman" w:hAnsi="Times New Roman"/>
        </w:rPr>
        <w:t>，</w:t>
      </w:r>
      <w:r>
        <w:rPr>
          <w:rFonts w:ascii="Times New Roman" w:hAnsi="Times New Roman" w:cs="Times New Roman"/>
        </w:rPr>
        <w:t>加快</w:t>
      </w:r>
      <w:r>
        <w:rPr>
          <w:rFonts w:hint="eastAsia" w:ascii="Times New Roman" w:hAnsi="Times New Roman" w:cs="Times New Roman"/>
        </w:rPr>
        <w:t>培育一批</w:t>
      </w:r>
      <w:r>
        <w:rPr>
          <w:rFonts w:ascii="Times New Roman" w:hAnsi="Times New Roman" w:cs="Times New Roman"/>
        </w:rPr>
        <w:t>市场营运、政府支持、平战结合、指挥高效的</w:t>
      </w:r>
      <w:r>
        <w:rPr>
          <w:rFonts w:hint="eastAsia" w:ascii="Times New Roman" w:hAnsi="Times New Roman" w:cs="Times New Roman"/>
        </w:rPr>
        <w:t>区域性农机社会化服务中心（以下简称</w:t>
      </w:r>
      <w:r>
        <w:rPr>
          <w:rFonts w:ascii="Times New Roman" w:hAnsi="Times New Roman" w:cs="Times New Roman"/>
        </w:rPr>
        <w:t>“区域农机服务中心”</w:t>
      </w:r>
      <w:r>
        <w:rPr>
          <w:rFonts w:hint="eastAsia" w:ascii="Times New Roman" w:hAnsi="Times New Roman" w:cs="Times New Roman"/>
        </w:rPr>
        <w:t>）</w:t>
      </w:r>
      <w:r>
        <w:rPr>
          <w:rFonts w:ascii="Times New Roman" w:hAnsi="Times New Roman" w:cs="Times New Roman"/>
        </w:rPr>
        <w:t>，</w:t>
      </w:r>
      <w:r>
        <w:rPr>
          <w:rFonts w:ascii="Times New Roman" w:hAnsi="Times New Roman"/>
        </w:rPr>
        <w:t>配齐配优配强农机装备，</w:t>
      </w:r>
      <w:r>
        <w:rPr>
          <w:rFonts w:ascii="Times New Roman" w:hAnsi="Times New Roman" w:cs="Times New Roman"/>
        </w:rPr>
        <w:t>建立健全农机应急作业服务体系，</w:t>
      </w:r>
      <w:r>
        <w:rPr>
          <w:rFonts w:ascii="Times New Roman" w:hAnsi="Times New Roman"/>
        </w:rPr>
        <w:t>提升农机</w:t>
      </w:r>
      <w:r>
        <w:rPr>
          <w:rFonts w:hint="eastAsia" w:ascii="Times New Roman" w:hAnsi="Times New Roman"/>
        </w:rPr>
        <w:t>社会化</w:t>
      </w:r>
      <w:r>
        <w:rPr>
          <w:rFonts w:ascii="Times New Roman" w:hAnsi="Times New Roman"/>
        </w:rPr>
        <w:t>服务水平和应急防灾救灾能力</w:t>
      </w:r>
      <w:r>
        <w:rPr>
          <w:rFonts w:ascii="Times New Roman" w:hAnsi="Times New Roman" w:cs="Times New Roman"/>
        </w:rPr>
        <w:t>，</w:t>
      </w:r>
      <w:r>
        <w:rPr>
          <w:rFonts w:hint="eastAsia" w:ascii="Times New Roman" w:hAnsi="Times New Roman" w:cs="Times New Roman"/>
        </w:rPr>
        <w:t>为</w:t>
      </w:r>
      <w:r>
        <w:rPr>
          <w:rFonts w:ascii="Times New Roman" w:hAnsi="Times New Roman" w:cs="Times New Roman"/>
        </w:rPr>
        <w:t>推进吉林省“千亿斤粮食”产能建设工程，保障国家粮食和重要农产品稳定安全供给，加快农业农村现代化</w:t>
      </w:r>
      <w:r>
        <w:rPr>
          <w:rFonts w:hint="eastAsia" w:ascii="Times New Roman" w:hAnsi="Times New Roman" w:cs="Times New Roman"/>
        </w:rPr>
        <w:t>建设提供</w:t>
      </w:r>
      <w:r>
        <w:rPr>
          <w:rFonts w:ascii="Times New Roman" w:hAnsi="Times New Roman" w:cs="Times New Roman"/>
        </w:rPr>
        <w:t>有力支撑。</w:t>
      </w:r>
    </w:p>
    <w:p>
      <w:pPr>
        <w:pStyle w:val="5"/>
        <w:widowControl/>
        <w:spacing w:before="0" w:beforeAutospacing="0" w:after="0" w:afterAutospacing="0"/>
        <w:ind w:firstLine="640"/>
        <w:jc w:val="both"/>
        <w:rPr>
          <w:rFonts w:hint="eastAsia" w:ascii="Times New Roman" w:hAnsi="Times New Roman" w:eastAsia="黑体"/>
          <w:kern w:val="2"/>
          <w:sz w:val="32"/>
          <w:szCs w:val="32"/>
        </w:rPr>
      </w:pPr>
      <w:r>
        <w:rPr>
          <w:rFonts w:hint="eastAsia" w:ascii="Times New Roman" w:hAnsi="Times New Roman" w:eastAsia="黑体"/>
          <w:kern w:val="2"/>
          <w:sz w:val="32"/>
          <w:szCs w:val="32"/>
        </w:rPr>
        <w:t>二、任务目标</w:t>
      </w:r>
    </w:p>
    <w:p>
      <w:pPr>
        <w:pStyle w:val="5"/>
        <w:widowControl/>
        <w:spacing w:before="0" w:beforeAutospacing="0" w:after="0" w:afterAutospacing="0"/>
        <w:ind w:firstLine="640"/>
        <w:jc w:val="both"/>
        <w:rPr>
          <w:rFonts w:hint="eastAsia" w:ascii="Times New Roman" w:hAnsi="Times New Roman" w:eastAsia="仿宋_GB2312" w:cs="Times New Roman"/>
          <w:color w:val="0000FF"/>
          <w:kern w:val="2"/>
          <w:sz w:val="32"/>
          <w:szCs w:val="24"/>
          <w:lang w:val="en-US" w:eastAsia="zh-CN" w:bidi="ar-SA"/>
        </w:rPr>
      </w:pPr>
      <w:r>
        <w:rPr>
          <w:rFonts w:hint="eastAsia" w:ascii="Times New Roman" w:hAnsi="Times New Roman"/>
          <w:sz w:val="32"/>
          <w:szCs w:val="32"/>
        </w:rPr>
        <w:t>依托农机应急作业服务队、农机</w:t>
      </w:r>
      <w:r>
        <w:rPr>
          <w:rFonts w:ascii="Times New Roman" w:hAnsi="Times New Roman"/>
          <w:sz w:val="32"/>
          <w:szCs w:val="32"/>
        </w:rPr>
        <w:t>合作社、农机作业服务公司、农机作业服务联合体等农机社会化服务组织</w:t>
      </w:r>
      <w:r>
        <w:rPr>
          <w:rFonts w:hint="eastAsia" w:ascii="Times New Roman" w:hAnsi="Times New Roman"/>
          <w:sz w:val="32"/>
          <w:szCs w:val="32"/>
        </w:rPr>
        <w:t>，加快培育</w:t>
      </w:r>
      <w:r>
        <w:rPr>
          <w:rFonts w:hint="eastAsia" w:ascii="Times New Roman" w:hAnsi="Times New Roman"/>
          <w:sz w:val="32"/>
          <w:szCs w:val="32"/>
          <w:lang w:eastAsia="zh-CN"/>
        </w:rPr>
        <w:t>一批</w:t>
      </w:r>
      <w:r>
        <w:rPr>
          <w:rFonts w:hint="eastAsia" w:ascii="Times New Roman" w:hAnsi="Times New Roman"/>
          <w:sz w:val="32"/>
          <w:szCs w:val="32"/>
        </w:rPr>
        <w:t>区域农机服务中心，</w:t>
      </w:r>
      <w:r>
        <w:rPr>
          <w:rFonts w:hint="eastAsia" w:ascii="Times New Roman" w:hAnsi="Times New Roman" w:eastAsia="仿宋_GB2312" w:cs="Times New Roman"/>
          <w:kern w:val="2"/>
          <w:sz w:val="32"/>
          <w:szCs w:val="24"/>
          <w:lang w:val="en-US" w:eastAsia="zh-CN" w:bidi="ar-SA"/>
        </w:rPr>
        <w:t>力争经过五年努力，实现产粮大县区域农机服务中心乡镇全覆盖。</w:t>
      </w:r>
      <w:r>
        <w:rPr>
          <w:rFonts w:hint="eastAsia" w:ascii="Times New Roman" w:hAnsi="Times New Roman" w:eastAsia="仿宋_GB2312" w:cs="Times New Roman"/>
          <w:color w:val="0000FF"/>
          <w:kern w:val="2"/>
          <w:sz w:val="32"/>
          <w:szCs w:val="24"/>
          <w:lang w:val="en-US" w:eastAsia="zh-CN" w:bidi="ar-SA"/>
        </w:rPr>
        <w:t>2023年，</w:t>
      </w:r>
      <w:r>
        <w:rPr>
          <w:rFonts w:hint="eastAsia" w:ascii="Times New Roman" w:hAnsi="Times New Roman" w:cs="Times New Roman"/>
          <w:color w:val="0000FF"/>
          <w:kern w:val="2"/>
          <w:sz w:val="32"/>
          <w:szCs w:val="24"/>
          <w:lang w:val="en-US" w:eastAsia="zh-CN" w:bidi="ar-SA"/>
        </w:rPr>
        <w:t>全省重点</w:t>
      </w:r>
      <w:r>
        <w:rPr>
          <w:rFonts w:hint="eastAsia" w:ascii="Times New Roman" w:hAnsi="Times New Roman" w:eastAsia="仿宋_GB2312" w:cs="Times New Roman"/>
          <w:color w:val="0000FF"/>
          <w:kern w:val="2"/>
          <w:sz w:val="32"/>
          <w:szCs w:val="24"/>
          <w:lang w:val="en-US" w:eastAsia="zh-CN" w:bidi="ar-SA"/>
        </w:rPr>
        <w:t>县级</w:t>
      </w:r>
      <w:r>
        <w:rPr>
          <w:rFonts w:hint="eastAsia" w:ascii="Times New Roman" w:hAnsi="Times New Roman" w:cs="Times New Roman"/>
          <w:color w:val="0000FF"/>
          <w:kern w:val="2"/>
          <w:sz w:val="32"/>
          <w:szCs w:val="24"/>
          <w:lang w:val="en-US" w:eastAsia="zh-CN" w:bidi="ar-SA"/>
        </w:rPr>
        <w:t>以上</w:t>
      </w:r>
      <w:r>
        <w:rPr>
          <w:rFonts w:hint="eastAsia" w:ascii="Times New Roman" w:hAnsi="Times New Roman" w:eastAsia="仿宋_GB2312" w:cs="Times New Roman"/>
          <w:color w:val="0000FF"/>
          <w:kern w:val="2"/>
          <w:sz w:val="32"/>
          <w:szCs w:val="24"/>
          <w:lang w:val="en-US" w:eastAsia="zh-CN" w:bidi="ar-SA"/>
        </w:rPr>
        <w:t>区域农机服务中心100个以上</w:t>
      </w:r>
      <w:r>
        <w:rPr>
          <w:rFonts w:hint="eastAsia" w:ascii="Times New Roman" w:hAnsi="Times New Roman" w:cs="Times New Roman"/>
          <w:color w:val="0000FF"/>
          <w:kern w:val="2"/>
          <w:sz w:val="32"/>
          <w:szCs w:val="24"/>
          <w:lang w:val="en-US" w:eastAsia="zh-CN" w:bidi="ar-SA"/>
        </w:rPr>
        <w:t>，其中：</w:t>
      </w:r>
      <w:r>
        <w:rPr>
          <w:rFonts w:hint="eastAsia" w:ascii="Times New Roman" w:hAnsi="Times New Roman" w:eastAsia="仿宋_GB2312" w:cs="Times New Roman"/>
          <w:color w:val="0000FF"/>
          <w:kern w:val="2"/>
          <w:sz w:val="32"/>
          <w:szCs w:val="24"/>
          <w:lang w:val="en-US" w:eastAsia="zh-CN" w:bidi="ar-SA"/>
        </w:rPr>
        <w:t>省级</w:t>
      </w:r>
      <w:r>
        <w:rPr>
          <w:rFonts w:hint="eastAsia" w:ascii="Times New Roman" w:hAnsi="Times New Roman" w:cs="Times New Roman"/>
          <w:color w:val="0000FF"/>
          <w:kern w:val="2"/>
          <w:sz w:val="32"/>
          <w:szCs w:val="24"/>
          <w:lang w:val="en-US" w:eastAsia="zh-CN" w:bidi="ar-SA"/>
        </w:rPr>
        <w:t>重点</w:t>
      </w:r>
      <w:r>
        <w:rPr>
          <w:rFonts w:hint="eastAsia" w:ascii="Times New Roman" w:hAnsi="Times New Roman" w:eastAsia="仿宋_GB2312" w:cs="Times New Roman"/>
          <w:color w:val="0000FF"/>
          <w:kern w:val="2"/>
          <w:sz w:val="32"/>
          <w:szCs w:val="24"/>
          <w:lang w:val="en-US" w:eastAsia="zh-CN" w:bidi="ar-SA"/>
        </w:rPr>
        <w:t>遴选</w:t>
      </w:r>
      <w:r>
        <w:rPr>
          <w:rFonts w:hint="eastAsia" w:ascii="Times New Roman" w:hAnsi="Times New Roman" w:cs="Times New Roman"/>
          <w:color w:val="0000FF"/>
          <w:kern w:val="2"/>
          <w:sz w:val="32"/>
          <w:szCs w:val="24"/>
          <w:lang w:val="en-US" w:eastAsia="zh-CN" w:bidi="ar-SA"/>
        </w:rPr>
        <w:t>培育</w:t>
      </w:r>
      <w:r>
        <w:rPr>
          <w:rFonts w:hint="eastAsia" w:ascii="Times New Roman" w:hAnsi="Times New Roman" w:eastAsia="仿宋_GB2312" w:cs="Times New Roman"/>
          <w:color w:val="0000FF"/>
          <w:kern w:val="2"/>
          <w:sz w:val="32"/>
          <w:szCs w:val="24"/>
          <w:lang w:val="en-US" w:eastAsia="zh-CN" w:bidi="ar-SA"/>
        </w:rPr>
        <w:t>10个</w:t>
      </w:r>
      <w:r>
        <w:rPr>
          <w:rFonts w:hint="eastAsia" w:ascii="Times New Roman" w:hAnsi="Times New Roman" w:cs="Times New Roman"/>
          <w:color w:val="0000FF"/>
          <w:kern w:val="2"/>
          <w:sz w:val="32"/>
          <w:szCs w:val="24"/>
          <w:lang w:val="en-US" w:eastAsia="zh-CN" w:bidi="ar-SA"/>
        </w:rPr>
        <w:t>、</w:t>
      </w:r>
      <w:r>
        <w:rPr>
          <w:rFonts w:hint="eastAsia" w:ascii="Times New Roman" w:hAnsi="Times New Roman" w:eastAsia="仿宋_GB2312" w:cs="Times New Roman"/>
          <w:color w:val="0000FF"/>
          <w:kern w:val="2"/>
          <w:sz w:val="32"/>
          <w:szCs w:val="24"/>
          <w:lang w:val="en-US" w:eastAsia="zh-CN" w:bidi="ar-SA"/>
        </w:rPr>
        <w:t>市级重点培育20个</w:t>
      </w:r>
      <w:r>
        <w:rPr>
          <w:rFonts w:hint="eastAsia" w:ascii="Times New Roman" w:hAnsi="Times New Roman" w:cs="Times New Roman"/>
          <w:color w:val="0000FF"/>
          <w:kern w:val="2"/>
          <w:sz w:val="32"/>
          <w:szCs w:val="24"/>
          <w:lang w:val="en-US" w:eastAsia="zh-CN" w:bidi="ar-SA"/>
        </w:rPr>
        <w:t>以上；</w:t>
      </w:r>
      <w:r>
        <w:rPr>
          <w:rFonts w:hint="eastAsia" w:ascii="Times New Roman" w:hAnsi="Times New Roman" w:eastAsia="仿宋_GB2312" w:cs="Times New Roman"/>
          <w:color w:val="0000FF"/>
          <w:kern w:val="2"/>
          <w:sz w:val="32"/>
          <w:szCs w:val="24"/>
          <w:lang w:val="en-US" w:eastAsia="zh-CN" w:bidi="ar-SA"/>
        </w:rPr>
        <w:t>到2027年，</w:t>
      </w:r>
      <w:r>
        <w:rPr>
          <w:rFonts w:hint="eastAsia" w:ascii="Times New Roman" w:hAnsi="Times New Roman" w:cs="Times New Roman"/>
          <w:color w:val="0000FF"/>
          <w:kern w:val="2"/>
          <w:sz w:val="32"/>
          <w:szCs w:val="24"/>
          <w:lang w:val="en-US" w:eastAsia="zh-CN" w:bidi="ar-SA"/>
        </w:rPr>
        <w:t>全省重点</w:t>
      </w:r>
      <w:r>
        <w:rPr>
          <w:rFonts w:hint="eastAsia" w:ascii="Times New Roman" w:hAnsi="Times New Roman" w:eastAsia="仿宋_GB2312" w:cs="Times New Roman"/>
          <w:color w:val="0000FF"/>
          <w:kern w:val="2"/>
          <w:sz w:val="32"/>
          <w:szCs w:val="24"/>
          <w:lang w:val="en-US" w:eastAsia="zh-CN" w:bidi="ar-SA"/>
        </w:rPr>
        <w:t>县级</w:t>
      </w:r>
      <w:r>
        <w:rPr>
          <w:rFonts w:hint="eastAsia" w:ascii="Times New Roman" w:hAnsi="Times New Roman" w:cs="Times New Roman"/>
          <w:color w:val="0000FF"/>
          <w:kern w:val="2"/>
          <w:sz w:val="32"/>
          <w:szCs w:val="24"/>
          <w:lang w:val="en-US" w:eastAsia="zh-CN" w:bidi="ar-SA"/>
        </w:rPr>
        <w:t>以上</w:t>
      </w:r>
      <w:r>
        <w:rPr>
          <w:rFonts w:hint="eastAsia" w:ascii="Times New Roman" w:hAnsi="Times New Roman" w:eastAsia="仿宋_GB2312" w:cs="Times New Roman"/>
          <w:color w:val="0000FF"/>
          <w:kern w:val="2"/>
          <w:sz w:val="32"/>
          <w:szCs w:val="24"/>
          <w:lang w:val="en-US" w:eastAsia="zh-CN" w:bidi="ar-SA"/>
        </w:rPr>
        <w:t>区域农机服务中心</w:t>
      </w:r>
      <w:r>
        <w:rPr>
          <w:rFonts w:hint="eastAsia" w:ascii="Times New Roman" w:hAnsi="Times New Roman" w:cs="Times New Roman"/>
          <w:color w:val="0000FF"/>
          <w:kern w:val="2"/>
          <w:sz w:val="32"/>
          <w:szCs w:val="24"/>
          <w:lang w:val="en-US" w:eastAsia="zh-CN" w:bidi="ar-SA"/>
        </w:rPr>
        <w:t>5</w:t>
      </w:r>
      <w:r>
        <w:rPr>
          <w:rFonts w:hint="eastAsia" w:ascii="Times New Roman" w:hAnsi="Times New Roman" w:eastAsia="仿宋_GB2312" w:cs="Times New Roman"/>
          <w:color w:val="0000FF"/>
          <w:kern w:val="2"/>
          <w:sz w:val="32"/>
          <w:szCs w:val="24"/>
          <w:lang w:val="en-US" w:eastAsia="zh-CN" w:bidi="ar-SA"/>
        </w:rPr>
        <w:t>00个以上</w:t>
      </w:r>
      <w:r>
        <w:rPr>
          <w:rFonts w:hint="eastAsia" w:ascii="Times New Roman" w:hAnsi="Times New Roman" w:cs="Times New Roman"/>
          <w:color w:val="0000FF"/>
          <w:kern w:val="2"/>
          <w:sz w:val="32"/>
          <w:szCs w:val="24"/>
          <w:lang w:val="en-US" w:eastAsia="zh-CN" w:bidi="ar-SA"/>
        </w:rPr>
        <w:t>，其中：</w:t>
      </w:r>
      <w:r>
        <w:rPr>
          <w:rFonts w:hint="eastAsia" w:ascii="Times New Roman" w:hAnsi="Times New Roman" w:eastAsia="仿宋_GB2312" w:cs="Times New Roman"/>
          <w:color w:val="0000FF"/>
          <w:kern w:val="2"/>
          <w:sz w:val="32"/>
          <w:szCs w:val="24"/>
          <w:lang w:val="en-US" w:eastAsia="zh-CN" w:bidi="ar-SA"/>
        </w:rPr>
        <w:t>省级</w:t>
      </w:r>
      <w:r>
        <w:rPr>
          <w:rFonts w:hint="eastAsia" w:ascii="Times New Roman" w:hAnsi="Times New Roman" w:cs="Times New Roman"/>
          <w:color w:val="0000FF"/>
          <w:kern w:val="2"/>
          <w:sz w:val="32"/>
          <w:szCs w:val="24"/>
          <w:lang w:val="en-US" w:eastAsia="zh-CN" w:bidi="ar-SA"/>
        </w:rPr>
        <w:t>重点</w:t>
      </w:r>
      <w:r>
        <w:rPr>
          <w:rFonts w:hint="eastAsia" w:ascii="Times New Roman" w:hAnsi="Times New Roman" w:eastAsia="仿宋_GB2312" w:cs="Times New Roman"/>
          <w:color w:val="0000FF"/>
          <w:kern w:val="2"/>
          <w:sz w:val="32"/>
          <w:szCs w:val="24"/>
          <w:lang w:val="en-US" w:eastAsia="zh-CN" w:bidi="ar-SA"/>
        </w:rPr>
        <w:t>遴选</w:t>
      </w:r>
      <w:r>
        <w:rPr>
          <w:rFonts w:hint="eastAsia" w:ascii="Times New Roman" w:hAnsi="Times New Roman" w:cs="Times New Roman"/>
          <w:color w:val="0000FF"/>
          <w:kern w:val="2"/>
          <w:sz w:val="32"/>
          <w:szCs w:val="24"/>
          <w:lang w:val="en-US" w:eastAsia="zh-CN" w:bidi="ar-SA"/>
        </w:rPr>
        <w:t>培育5</w:t>
      </w:r>
      <w:r>
        <w:rPr>
          <w:rFonts w:hint="eastAsia" w:ascii="Times New Roman" w:hAnsi="Times New Roman" w:eastAsia="仿宋_GB2312" w:cs="Times New Roman"/>
          <w:color w:val="0000FF"/>
          <w:kern w:val="2"/>
          <w:sz w:val="32"/>
          <w:szCs w:val="24"/>
          <w:lang w:val="en-US" w:eastAsia="zh-CN" w:bidi="ar-SA"/>
        </w:rPr>
        <w:t>0个</w:t>
      </w:r>
      <w:r>
        <w:rPr>
          <w:rFonts w:hint="eastAsia" w:ascii="Times New Roman" w:hAnsi="Times New Roman" w:cs="Times New Roman"/>
          <w:color w:val="0000FF"/>
          <w:kern w:val="2"/>
          <w:sz w:val="32"/>
          <w:szCs w:val="24"/>
          <w:lang w:val="en-US" w:eastAsia="zh-CN" w:bidi="ar-SA"/>
        </w:rPr>
        <w:t>、</w:t>
      </w:r>
      <w:r>
        <w:rPr>
          <w:rFonts w:hint="eastAsia" w:ascii="Times New Roman" w:hAnsi="Times New Roman" w:eastAsia="仿宋_GB2312" w:cs="Times New Roman"/>
          <w:color w:val="0000FF"/>
          <w:kern w:val="2"/>
          <w:sz w:val="32"/>
          <w:szCs w:val="24"/>
          <w:lang w:val="en-US" w:eastAsia="zh-CN" w:bidi="ar-SA"/>
        </w:rPr>
        <w:t>市级重点培育</w:t>
      </w:r>
      <w:r>
        <w:rPr>
          <w:rFonts w:hint="eastAsia" w:ascii="Times New Roman" w:hAnsi="Times New Roman" w:cs="Times New Roman"/>
          <w:color w:val="0000FF"/>
          <w:kern w:val="2"/>
          <w:sz w:val="32"/>
          <w:szCs w:val="24"/>
          <w:lang w:val="en-US" w:eastAsia="zh-CN" w:bidi="ar-SA"/>
        </w:rPr>
        <w:t>100</w:t>
      </w:r>
      <w:r>
        <w:rPr>
          <w:rFonts w:hint="eastAsia" w:ascii="Times New Roman" w:hAnsi="Times New Roman" w:eastAsia="仿宋_GB2312" w:cs="Times New Roman"/>
          <w:color w:val="0000FF"/>
          <w:kern w:val="2"/>
          <w:sz w:val="32"/>
          <w:szCs w:val="24"/>
          <w:lang w:val="en-US" w:eastAsia="zh-CN" w:bidi="ar-SA"/>
        </w:rPr>
        <w:t>个</w:t>
      </w:r>
      <w:r>
        <w:rPr>
          <w:rFonts w:hint="eastAsia" w:ascii="Times New Roman" w:hAnsi="Times New Roman" w:cs="Times New Roman"/>
          <w:color w:val="0000FF"/>
          <w:kern w:val="2"/>
          <w:sz w:val="32"/>
          <w:szCs w:val="24"/>
          <w:lang w:val="en-US" w:eastAsia="zh-CN" w:bidi="ar-SA"/>
        </w:rPr>
        <w:t>以上。</w:t>
      </w:r>
    </w:p>
    <w:p>
      <w:pPr>
        <w:pStyle w:val="9"/>
        <w:topLinePunct/>
        <w:spacing w:line="600" w:lineRule="exact"/>
        <w:ind w:firstLine="640" w:firstLineChars="200"/>
        <w:rPr>
          <w:rFonts w:hint="eastAsia" w:ascii="黑体" w:hAnsi="黑体" w:eastAsia="黑体" w:cs="黑体"/>
          <w:lang w:eastAsia="zh-CN"/>
        </w:rPr>
      </w:pPr>
      <w:r>
        <w:rPr>
          <w:rFonts w:hint="eastAsia" w:ascii="黑体" w:hAnsi="黑体" w:eastAsia="黑体" w:cs="黑体"/>
        </w:rPr>
        <w:t>三、遴选</w:t>
      </w:r>
      <w:r>
        <w:rPr>
          <w:rFonts w:hint="eastAsia" w:ascii="黑体" w:hAnsi="黑体" w:eastAsia="黑体" w:cs="黑体"/>
          <w:lang w:eastAsia="zh-CN"/>
        </w:rPr>
        <w:t>条件</w:t>
      </w:r>
    </w:p>
    <w:p>
      <w:pPr>
        <w:pStyle w:val="9"/>
        <w:topLinePunct/>
        <w:spacing w:line="600" w:lineRule="exact"/>
        <w:ind w:firstLine="640" w:firstLineChars="200"/>
        <w:rPr>
          <w:rFonts w:ascii="楷体_GB2312" w:hAnsi="楷体_GB2312" w:eastAsia="楷体_GB2312" w:cs="楷体_GB2312"/>
        </w:rPr>
      </w:pPr>
      <w:r>
        <w:rPr>
          <w:rFonts w:hint="eastAsia" w:ascii="楷体_GB2312" w:hAnsi="楷体_GB2312" w:eastAsia="楷体_GB2312" w:cs="楷体_GB2312"/>
        </w:rPr>
        <w:t>（一）基本条件</w:t>
      </w:r>
    </w:p>
    <w:p>
      <w:pPr>
        <w:pStyle w:val="9"/>
        <w:topLinePunct/>
        <w:spacing w:line="600" w:lineRule="exact"/>
        <w:ind w:firstLine="640" w:firstLineChars="200"/>
        <w:rPr>
          <w:rFonts w:ascii="黑体" w:hAnsi="黑体" w:eastAsia="黑体" w:cs="黑体"/>
        </w:rPr>
      </w:pPr>
      <w:r>
        <w:rPr>
          <w:rFonts w:hint="eastAsia" w:ascii="仿宋_GB2312" w:hAnsi="仿宋_GB2312" w:eastAsia="仿宋_GB2312" w:cs="仿宋_GB2312"/>
        </w:rPr>
        <w:t>本方案提出省级区域农</w:t>
      </w:r>
      <w:r>
        <w:rPr>
          <w:rFonts w:ascii="Times New Roman" w:hAnsi="Times New Roman" w:eastAsia="仿宋_GB2312"/>
        </w:rPr>
        <w:t>机服务中心</w:t>
      </w:r>
      <w:r>
        <w:rPr>
          <w:rFonts w:hint="eastAsia" w:ascii="Times New Roman" w:hAnsi="Times New Roman" w:eastAsia="仿宋_GB2312"/>
        </w:rPr>
        <w:t>遴选条件，</w:t>
      </w:r>
      <w:r>
        <w:rPr>
          <w:rFonts w:hint="eastAsia" w:ascii="Times New Roman" w:hAnsi="Times New Roman" w:eastAsia="仿宋_GB2312"/>
          <w:lang w:eastAsia="zh-CN"/>
        </w:rPr>
        <w:t>重点在已纳入全省农机应急</w:t>
      </w:r>
      <w:r>
        <w:rPr>
          <w:rFonts w:hint="eastAsia" w:ascii="Times New Roman" w:hAnsi="Times New Roman" w:eastAsia="仿宋_GB2312"/>
          <w:color w:val="0000FF"/>
          <w:lang w:eastAsia="zh-CN"/>
        </w:rPr>
        <w:t>作业</w:t>
      </w:r>
      <w:r>
        <w:rPr>
          <w:rFonts w:hint="eastAsia" w:ascii="Times New Roman" w:hAnsi="Times New Roman" w:eastAsia="仿宋_GB2312"/>
          <w:lang w:eastAsia="zh-CN"/>
        </w:rPr>
        <w:t>服务队名录的农机社会化服务组织中遴选，</w:t>
      </w:r>
      <w:r>
        <w:rPr>
          <w:rFonts w:hint="default" w:ascii="Times New Roman" w:hAnsi="Times New Roman" w:eastAsia="仿宋_GB2312"/>
          <w:lang w:val="en"/>
        </w:rPr>
        <w:t>各市（州）</w:t>
      </w:r>
      <w:r>
        <w:rPr>
          <w:rFonts w:hint="eastAsia" w:ascii="Times New Roman" w:hAnsi="Times New Roman" w:eastAsia="仿宋_GB2312"/>
          <w:lang w:val="en" w:eastAsia="zh-CN"/>
        </w:rPr>
        <w:t>、</w:t>
      </w:r>
      <w:r>
        <w:rPr>
          <w:rFonts w:hint="default" w:ascii="Times New Roman" w:hAnsi="Times New Roman" w:eastAsia="仿宋_GB2312"/>
          <w:lang w:val="en"/>
        </w:rPr>
        <w:t>县（市、区）</w:t>
      </w:r>
      <w:r>
        <w:rPr>
          <w:rFonts w:hint="eastAsia" w:ascii="Times New Roman" w:hAnsi="Times New Roman" w:eastAsia="仿宋_GB2312"/>
        </w:rPr>
        <w:t>结合本地实际，</w:t>
      </w:r>
      <w:r>
        <w:rPr>
          <w:rFonts w:hint="eastAsia" w:ascii="Times New Roman" w:hAnsi="Times New Roman" w:eastAsia="仿宋_GB2312"/>
          <w:lang w:eastAsia="zh-CN"/>
        </w:rPr>
        <w:t>自行</w:t>
      </w:r>
      <w:r>
        <w:rPr>
          <w:rFonts w:hint="eastAsia" w:ascii="Times New Roman" w:hAnsi="Times New Roman" w:eastAsia="仿宋_GB2312"/>
        </w:rPr>
        <w:t>确定本级</w:t>
      </w:r>
      <w:r>
        <w:rPr>
          <w:rFonts w:ascii="Times New Roman" w:hAnsi="Times New Roman" w:eastAsia="仿宋_GB2312"/>
        </w:rPr>
        <w:t>区域农机服务中心</w:t>
      </w:r>
      <w:r>
        <w:rPr>
          <w:rFonts w:hint="eastAsia" w:ascii="Times New Roman" w:hAnsi="Times New Roman" w:eastAsia="仿宋_GB2312"/>
        </w:rPr>
        <w:t>遴选条件。</w:t>
      </w:r>
    </w:p>
    <w:p>
      <w:pPr>
        <w:ind w:firstLine="640"/>
        <w:rPr>
          <w:rFonts w:ascii="Times New Roman" w:hAnsi="Times New Roman" w:cs="Times New Roman"/>
          <w:szCs w:val="32"/>
        </w:rPr>
      </w:pPr>
      <w:r>
        <w:rPr>
          <w:rFonts w:hint="eastAsia" w:ascii="Times New Roman" w:hAnsi="Times New Roman" w:cs="Times New Roman"/>
        </w:rPr>
        <w:t>1.遴选对象具有法人资格和完全民事责任能力，成立3年以上，营业执照经营范围</w:t>
      </w:r>
      <w:r>
        <w:rPr>
          <w:rFonts w:hint="eastAsia" w:ascii="Times New Roman" w:hAnsi="Times New Roman" w:cs="Times New Roman"/>
          <w:lang w:eastAsia="zh-CN"/>
        </w:rPr>
        <w:t>包含</w:t>
      </w:r>
      <w:r>
        <w:rPr>
          <w:rFonts w:hint="eastAsia" w:ascii="Times New Roman" w:hAnsi="Times New Roman" w:cs="Times New Roman"/>
        </w:rPr>
        <w:t>农机作业服务，组织机构代码证、税务登记证照齐全，有独立的资金往来银行账户，</w:t>
      </w:r>
      <w:r>
        <w:rPr>
          <w:rFonts w:ascii="Times New Roman" w:hAnsi="Times New Roman" w:cs="Times New Roman"/>
          <w:szCs w:val="32"/>
        </w:rPr>
        <w:t>拥有固定资产500万元以上</w:t>
      </w:r>
      <w:r>
        <w:rPr>
          <w:rFonts w:hint="eastAsia" w:ascii="Times New Roman" w:hAnsi="Times New Roman" w:cs="Times New Roman"/>
          <w:szCs w:val="32"/>
        </w:rPr>
        <w:t>，</w:t>
      </w:r>
      <w:r>
        <w:rPr>
          <w:rFonts w:ascii="Times New Roman" w:hAnsi="Times New Roman" w:cs="Times New Roman"/>
        </w:rPr>
        <w:t>管理制度健全、运行机制良好、经营关系相对稳定。</w:t>
      </w:r>
    </w:p>
    <w:p>
      <w:pPr>
        <w:ind w:firstLine="640"/>
        <w:rPr>
          <w:rFonts w:ascii="Times New Roman" w:hAnsi="Times New Roman" w:cs="Times New Roman"/>
          <w:szCs w:val="32"/>
        </w:rPr>
      </w:pPr>
      <w:r>
        <w:rPr>
          <w:rFonts w:hint="eastAsia" w:ascii="Times New Roman" w:hAnsi="Times New Roman" w:cs="Times New Roman"/>
          <w:szCs w:val="32"/>
        </w:rPr>
        <w:t>2.</w:t>
      </w:r>
      <w:r>
        <w:rPr>
          <w:rFonts w:hint="eastAsia" w:ascii="Times New Roman" w:hAnsi="Times New Roman" w:cs="Times New Roman"/>
        </w:rPr>
        <w:t>具有可满足经营、办公</w:t>
      </w:r>
      <w:r>
        <w:rPr>
          <w:rFonts w:hint="eastAsia" w:ascii="Times New Roman" w:hAnsi="Times New Roman" w:cs="Times New Roman"/>
          <w:lang w:eastAsia="zh-CN"/>
        </w:rPr>
        <w:t>、</w:t>
      </w:r>
      <w:r>
        <w:rPr>
          <w:rFonts w:hint="eastAsia" w:ascii="Times New Roman" w:hAnsi="Times New Roman" w:cs="Times New Roman"/>
        </w:rPr>
        <w:t>机具存放</w:t>
      </w:r>
      <w:r>
        <w:rPr>
          <w:rFonts w:hint="eastAsia" w:ascii="Times New Roman" w:hAnsi="Times New Roman" w:cs="Times New Roman"/>
          <w:lang w:eastAsia="zh-CN"/>
        </w:rPr>
        <w:t>和维修</w:t>
      </w:r>
      <w:r>
        <w:rPr>
          <w:rFonts w:hint="eastAsia" w:ascii="Times New Roman" w:hAnsi="Times New Roman" w:cs="Times New Roman"/>
        </w:rPr>
        <w:t>的固定场所和设施条件，有稳定的农机操作手和维修人员</w:t>
      </w:r>
      <w:r>
        <w:rPr>
          <w:rFonts w:hint="eastAsia" w:ascii="Times New Roman" w:hAnsi="Times New Roman" w:cs="Times New Roman"/>
          <w:lang w:eastAsia="zh-CN"/>
        </w:rPr>
        <w:t>满足生产作业需求，</w:t>
      </w:r>
      <w:r>
        <w:rPr>
          <w:rFonts w:hint="eastAsia" w:ascii="Times New Roman" w:hAnsi="Times New Roman" w:cs="Times New Roman"/>
        </w:rPr>
        <w:t>农机装备性能状态良好，机具品种、数量、性能满足全程机械化各环节作业需求。</w:t>
      </w:r>
    </w:p>
    <w:p>
      <w:pPr>
        <w:ind w:firstLine="640"/>
        <w:rPr>
          <w:rFonts w:hint="eastAsia" w:ascii="Times New Roman" w:hAnsi="Times New Roman" w:eastAsia="仿宋_GB2312" w:cs="Times New Roman"/>
          <w:kern w:val="2"/>
          <w:sz w:val="32"/>
          <w:szCs w:val="24"/>
          <w:lang w:val="en-US" w:eastAsia="zh-CN" w:bidi="ar-SA"/>
        </w:rPr>
      </w:pPr>
      <w:r>
        <w:rPr>
          <w:rFonts w:hint="eastAsia" w:ascii="Times New Roman" w:hAnsi="Times New Roman"/>
        </w:rPr>
        <w:t>3.</w:t>
      </w:r>
      <w:r>
        <w:rPr>
          <w:rFonts w:ascii="Times New Roman" w:hAnsi="Times New Roman"/>
        </w:rPr>
        <w:t>具有</w:t>
      </w:r>
      <w:r>
        <w:rPr>
          <w:rFonts w:hint="eastAsia" w:ascii="Times New Roman" w:hAnsi="Times New Roman"/>
        </w:rPr>
        <w:t>规模</w:t>
      </w:r>
      <w:r>
        <w:rPr>
          <w:rFonts w:hint="eastAsia" w:ascii="Times New Roman" w:hAnsi="Times New Roman" w:eastAsia="仿宋_GB2312" w:cs="Times New Roman"/>
          <w:kern w:val="2"/>
          <w:sz w:val="32"/>
          <w:szCs w:val="24"/>
          <w:lang w:val="en-US" w:eastAsia="zh-CN" w:bidi="ar-SA"/>
        </w:rPr>
        <w:t>经营能力，通过代耕代种、联耕联种、土地托管、土地流转、土地入股、带地入社等方式，在耕、种、管、收等农机作业环节，近三年</w:t>
      </w:r>
      <w:r>
        <w:rPr>
          <w:rFonts w:hint="eastAsia" w:ascii="Times New Roman" w:hAnsi="Times New Roman" w:cs="Times New Roman"/>
          <w:kern w:val="2"/>
          <w:sz w:val="32"/>
          <w:szCs w:val="24"/>
          <w:lang w:val="en-US" w:eastAsia="zh-CN" w:bidi="ar-SA"/>
        </w:rPr>
        <w:t>年</w:t>
      </w:r>
      <w:r>
        <w:rPr>
          <w:rFonts w:hint="eastAsia" w:ascii="Times New Roman" w:hAnsi="Times New Roman" w:eastAsia="仿宋_GB2312" w:cs="Times New Roman"/>
          <w:kern w:val="2"/>
          <w:sz w:val="32"/>
          <w:szCs w:val="24"/>
          <w:lang w:val="en-US" w:eastAsia="zh-CN" w:bidi="ar-SA"/>
        </w:rPr>
        <w:t>均经营耕地能力累计不低于10000亩次。</w:t>
      </w:r>
    </w:p>
    <w:p>
      <w:pPr>
        <w:ind w:firstLine="640"/>
        <w:rPr>
          <w:rFonts w:ascii="Times New Roman" w:hAnsi="Times New Roman" w:cs="Times New Roman"/>
          <w:szCs w:val="32"/>
        </w:rPr>
      </w:pPr>
      <w:r>
        <w:rPr>
          <w:rFonts w:hint="eastAsia" w:ascii="Times New Roman" w:hAnsi="Times New Roman" w:eastAsia="仿宋_GB2312" w:cs="Times New Roman"/>
          <w:kern w:val="2"/>
          <w:sz w:val="32"/>
          <w:szCs w:val="24"/>
          <w:lang w:val="en-US" w:eastAsia="zh-CN" w:bidi="ar-SA"/>
        </w:rPr>
        <w:t>4.具有示范引领作用，带头应用先进的农机农艺技术，对周围农户给予技术指导和作业服务，具备承担农机化技术示</w:t>
      </w:r>
      <w:r>
        <w:rPr>
          <w:rFonts w:ascii="Times New Roman" w:hAnsi="Times New Roman" w:cs="Times New Roman"/>
          <w:szCs w:val="32"/>
        </w:rPr>
        <w:t>范推广</w:t>
      </w:r>
      <w:r>
        <w:rPr>
          <w:rFonts w:hint="eastAsia" w:ascii="Times New Roman" w:hAnsi="Times New Roman" w:cs="Times New Roman"/>
          <w:szCs w:val="32"/>
        </w:rPr>
        <w:t>应用能力，农机作业智能化信息化接受能力强。</w:t>
      </w:r>
    </w:p>
    <w:p>
      <w:pPr>
        <w:pStyle w:val="9"/>
        <w:topLinePunct/>
        <w:spacing w:line="600" w:lineRule="exact"/>
        <w:ind w:firstLine="640" w:firstLineChars="200"/>
        <w:rPr>
          <w:rFonts w:hint="eastAsia" w:ascii="Times New Roman" w:hAnsi="Times New Roman" w:eastAsia="仿宋_GB2312"/>
        </w:rPr>
      </w:pPr>
      <w:r>
        <w:rPr>
          <w:rFonts w:hint="eastAsia" w:ascii="Times New Roman" w:hAnsi="Times New Roman" w:eastAsia="仿宋_GB2312"/>
        </w:rPr>
        <w:t>5.诚实守信，信誉良好，无不良记录和造成社会不良影响的用户投诉，农机具上牌率、检验率、驾驶人员持证率达到100%，服从当地农机管理部门应急救灾指挥调度。</w:t>
      </w:r>
    </w:p>
    <w:p>
      <w:pPr>
        <w:pStyle w:val="9"/>
        <w:topLinePunct/>
        <w:spacing w:line="600" w:lineRule="exact"/>
        <w:ind w:firstLine="640" w:firstLineChars="200"/>
        <w:rPr>
          <w:rFonts w:hint="eastAsia" w:ascii="楷体_GB2312" w:hAnsi="Times New Roman" w:eastAsia="楷体_GB2312"/>
        </w:rPr>
      </w:pPr>
      <w:r>
        <w:rPr>
          <w:rFonts w:hint="eastAsia" w:ascii="楷体_GB2312" w:hAnsi="Times New Roman" w:eastAsia="楷体_GB2312"/>
        </w:rPr>
        <w:t>（二）服务功能</w:t>
      </w:r>
    </w:p>
    <w:p>
      <w:pPr>
        <w:pStyle w:val="9"/>
        <w:topLinePunct/>
        <w:spacing w:line="600" w:lineRule="exact"/>
        <w:ind w:firstLine="640" w:firstLineChars="200"/>
        <w:rPr>
          <w:rFonts w:hint="eastAsia" w:ascii="Times New Roman" w:hAnsi="Times New Roman" w:eastAsia="仿宋_GB2312"/>
        </w:rPr>
      </w:pPr>
      <w:r>
        <w:rPr>
          <w:rFonts w:hint="eastAsia" w:ascii="Times New Roman" w:hAnsi="Times New Roman" w:eastAsia="仿宋_GB2312"/>
        </w:rPr>
        <w:t>具备“平战结合”服务功能</w:t>
      </w:r>
      <w:r>
        <w:rPr>
          <w:rFonts w:hint="eastAsia" w:ascii="Times New Roman" w:hAnsi="Times New Roman" w:eastAsia="仿宋_GB2312"/>
          <w:lang w:eastAsia="zh-CN"/>
        </w:rPr>
        <w:t>，平时开展社会化服务，受灾时能够开展应急救灾作业服务</w:t>
      </w:r>
      <w:r>
        <w:rPr>
          <w:rFonts w:hint="eastAsia" w:ascii="Times New Roman" w:hAnsi="Times New Roman" w:eastAsia="仿宋_GB2312"/>
        </w:rPr>
        <w:t>。</w:t>
      </w:r>
    </w:p>
    <w:p>
      <w:pPr>
        <w:pStyle w:val="9"/>
        <w:topLinePunct/>
        <w:spacing w:line="600" w:lineRule="exact"/>
        <w:ind w:firstLine="640" w:firstLineChars="200"/>
        <w:rPr>
          <w:rFonts w:ascii="Times New Roman" w:hAnsi="Times New Roman" w:eastAsia="仿宋_GB2312"/>
        </w:rPr>
      </w:pPr>
      <w:r>
        <w:rPr>
          <w:rFonts w:hint="eastAsia" w:ascii="Times New Roman" w:hAnsi="Times New Roman" w:eastAsia="仿宋_GB2312"/>
        </w:rPr>
        <w:t>1.常态化服务。推行“以平养战”机制，平时</w:t>
      </w:r>
      <w:r>
        <w:rPr>
          <w:rFonts w:ascii="Times New Roman" w:hAnsi="Times New Roman" w:eastAsia="仿宋_GB2312"/>
        </w:rPr>
        <w:t>为各类</w:t>
      </w:r>
      <w:r>
        <w:rPr>
          <w:rFonts w:hint="eastAsia" w:ascii="Times New Roman" w:hAnsi="Times New Roman" w:eastAsia="仿宋_GB2312"/>
        </w:rPr>
        <w:t>农业</w:t>
      </w:r>
      <w:r>
        <w:rPr>
          <w:rFonts w:ascii="Times New Roman" w:hAnsi="Times New Roman" w:eastAsia="仿宋_GB2312"/>
        </w:rPr>
        <w:t>生产经营主体提供</w:t>
      </w:r>
      <w:r>
        <w:rPr>
          <w:rFonts w:hint="eastAsia" w:ascii="Times New Roman" w:hAnsi="Times New Roman" w:eastAsia="仿宋_GB2312"/>
        </w:rPr>
        <w:t>高质量</w:t>
      </w:r>
      <w:r>
        <w:rPr>
          <w:rFonts w:ascii="Times New Roman" w:hAnsi="Times New Roman" w:eastAsia="仿宋_GB2312"/>
        </w:rPr>
        <w:t>农机作业</w:t>
      </w:r>
      <w:r>
        <w:rPr>
          <w:rFonts w:hint="eastAsia" w:ascii="Times New Roman" w:hAnsi="Times New Roman" w:eastAsia="仿宋_GB2312"/>
        </w:rPr>
        <w:t>、开展农业生产托管等</w:t>
      </w:r>
      <w:r>
        <w:rPr>
          <w:rFonts w:ascii="Times New Roman" w:hAnsi="Times New Roman" w:eastAsia="仿宋_GB2312"/>
        </w:rPr>
        <w:t>服务</w:t>
      </w:r>
      <w:r>
        <w:rPr>
          <w:rFonts w:hint="eastAsia" w:ascii="Times New Roman" w:hAnsi="Times New Roman" w:eastAsia="仿宋_GB2312"/>
        </w:rPr>
        <w:t>。把服务小农户放在突出位置，特别是为“小散偏”地块及时提供机械化生产服务，着力解决当地农民迫切需要和农业生产关键短板环节机械化问题。</w:t>
      </w:r>
      <w:r>
        <w:rPr>
          <w:rFonts w:hint="eastAsia" w:ascii="Times New Roman" w:hAnsi="Times New Roman" w:eastAsia="仿宋_GB2312"/>
          <w:color w:val="auto"/>
        </w:rPr>
        <w:t>在为所在乡镇</w:t>
      </w:r>
      <w:r>
        <w:rPr>
          <w:rFonts w:hint="eastAsia" w:ascii="Times New Roman" w:hAnsi="Times New Roman" w:eastAsia="仿宋_GB2312"/>
        </w:rPr>
        <w:t>开展农机社会化服务的基础上，具备开展跨区作业服务能力。</w:t>
      </w:r>
    </w:p>
    <w:p>
      <w:pPr>
        <w:pStyle w:val="9"/>
        <w:topLinePunct/>
        <w:spacing w:line="600" w:lineRule="exact"/>
        <w:ind w:firstLine="640" w:firstLineChars="200"/>
        <w:rPr>
          <w:rFonts w:ascii="Times New Roman" w:hAnsi="Times New Roman" w:eastAsia="仿宋_GB2312"/>
        </w:rPr>
      </w:pPr>
      <w:r>
        <w:rPr>
          <w:rFonts w:hint="eastAsia" w:ascii="Times New Roman" w:hAnsi="Times New Roman" w:eastAsia="仿宋_GB2312"/>
        </w:rPr>
        <w:t>2.应急救灾服务。发生灾害时，</w:t>
      </w:r>
      <w:r>
        <w:rPr>
          <w:rFonts w:ascii="Times New Roman" w:hAnsi="Times New Roman" w:eastAsia="仿宋_GB2312"/>
        </w:rPr>
        <w:t>优先服从各级农业农村主管部门调度，</w:t>
      </w:r>
      <w:r>
        <w:rPr>
          <w:rFonts w:hint="eastAsia" w:ascii="Times New Roman" w:hAnsi="Times New Roman" w:eastAsia="仿宋_GB2312"/>
        </w:rPr>
        <w:t>及时开展应急救灾农机具检修，根据不同作物、不同环节、不同灾种应急救灾需要，及时开展干旱抢浇、农田积水抢排、倒伏作物抢收、湿粮抢烘、灾后抢种等本地农机救灾作业及应急救灾跨区支援服务。</w:t>
      </w:r>
    </w:p>
    <w:p>
      <w:pPr>
        <w:pStyle w:val="9"/>
        <w:topLinePunct/>
        <w:spacing w:line="600" w:lineRule="exact"/>
        <w:ind w:firstLine="640" w:firstLineChars="200"/>
        <w:rPr>
          <w:rFonts w:hint="eastAsia" w:ascii="黑体" w:hAnsi="黑体" w:eastAsia="黑体"/>
          <w:lang w:eastAsia="zh-CN"/>
        </w:rPr>
      </w:pPr>
      <w:r>
        <w:rPr>
          <w:rFonts w:hint="eastAsia" w:ascii="黑体" w:hAnsi="黑体" w:eastAsia="黑体"/>
        </w:rPr>
        <w:t>四、遴选</w:t>
      </w:r>
      <w:r>
        <w:rPr>
          <w:rFonts w:hint="eastAsia" w:ascii="黑体" w:hAnsi="黑体" w:eastAsia="黑体"/>
          <w:lang w:eastAsia="zh-CN"/>
        </w:rPr>
        <w:t>程序</w:t>
      </w:r>
    </w:p>
    <w:p>
      <w:pPr>
        <w:pStyle w:val="9"/>
        <w:topLinePunct/>
        <w:spacing w:line="600" w:lineRule="exact"/>
        <w:ind w:firstLine="640" w:firstLineChars="200"/>
        <w:rPr>
          <w:rFonts w:ascii="黑体" w:hAnsi="黑体" w:eastAsia="黑体" w:cs="黑体"/>
        </w:rPr>
      </w:pPr>
      <w:r>
        <w:rPr>
          <w:rFonts w:hint="eastAsia" w:ascii="仿宋_GB2312" w:hAnsi="仿宋_GB2312" w:eastAsia="仿宋_GB2312" w:cs="仿宋_GB2312"/>
        </w:rPr>
        <w:t>本方案提出省级区域农</w:t>
      </w:r>
      <w:r>
        <w:rPr>
          <w:rFonts w:ascii="Times New Roman" w:hAnsi="Times New Roman" w:eastAsia="仿宋_GB2312"/>
        </w:rPr>
        <w:t>机服务中心</w:t>
      </w:r>
      <w:r>
        <w:rPr>
          <w:rFonts w:hint="eastAsia" w:ascii="Times New Roman" w:hAnsi="Times New Roman" w:eastAsia="仿宋_GB2312"/>
        </w:rPr>
        <w:t>遴选</w:t>
      </w:r>
      <w:r>
        <w:rPr>
          <w:rFonts w:hint="eastAsia" w:ascii="Times New Roman" w:hAnsi="Times New Roman" w:eastAsia="仿宋_GB2312"/>
          <w:lang w:eastAsia="zh-CN"/>
        </w:rPr>
        <w:t>方式</w:t>
      </w:r>
      <w:r>
        <w:rPr>
          <w:rFonts w:hint="eastAsia" w:ascii="Times New Roman" w:hAnsi="Times New Roman" w:eastAsia="仿宋_GB2312"/>
        </w:rPr>
        <w:t>，</w:t>
      </w:r>
      <w:r>
        <w:rPr>
          <w:rFonts w:hint="default" w:ascii="Times New Roman" w:hAnsi="Times New Roman" w:eastAsia="仿宋_GB2312"/>
          <w:lang w:val="en"/>
        </w:rPr>
        <w:t>各市（州），县（市、区）</w:t>
      </w:r>
      <w:r>
        <w:rPr>
          <w:rFonts w:hint="eastAsia" w:ascii="Times New Roman" w:hAnsi="Times New Roman" w:eastAsia="仿宋_GB2312"/>
        </w:rPr>
        <w:t>结合本地实际，</w:t>
      </w:r>
      <w:r>
        <w:rPr>
          <w:rFonts w:hint="eastAsia" w:ascii="Times New Roman" w:hAnsi="Times New Roman" w:eastAsia="仿宋_GB2312"/>
          <w:lang w:eastAsia="zh-CN"/>
        </w:rPr>
        <w:t>自行</w:t>
      </w:r>
      <w:r>
        <w:rPr>
          <w:rFonts w:hint="eastAsia" w:ascii="Times New Roman" w:hAnsi="Times New Roman" w:eastAsia="仿宋_GB2312"/>
        </w:rPr>
        <w:t>确定本级</w:t>
      </w:r>
      <w:r>
        <w:rPr>
          <w:rFonts w:ascii="Times New Roman" w:hAnsi="Times New Roman" w:eastAsia="仿宋_GB2312"/>
        </w:rPr>
        <w:t>区域农机服务中心</w:t>
      </w:r>
      <w:r>
        <w:rPr>
          <w:rFonts w:hint="eastAsia" w:ascii="Times New Roman" w:hAnsi="Times New Roman" w:eastAsia="仿宋_GB2312"/>
        </w:rPr>
        <w:t>遴选</w:t>
      </w:r>
      <w:r>
        <w:rPr>
          <w:rFonts w:hint="eastAsia" w:ascii="Times New Roman" w:hAnsi="Times New Roman" w:eastAsia="仿宋_GB2312"/>
          <w:lang w:eastAsia="zh-CN"/>
        </w:rPr>
        <w:t>方式</w:t>
      </w:r>
      <w:r>
        <w:rPr>
          <w:rFonts w:hint="eastAsia" w:ascii="Times New Roman" w:hAnsi="Times New Roman" w:eastAsia="仿宋_GB2312"/>
        </w:rPr>
        <w:t>。</w:t>
      </w:r>
    </w:p>
    <w:p>
      <w:pPr>
        <w:pStyle w:val="9"/>
        <w:topLinePunct/>
        <w:spacing w:line="600" w:lineRule="exact"/>
        <w:ind w:firstLine="640" w:firstLineChars="200"/>
        <w:rPr>
          <w:rFonts w:ascii="Times New Roman" w:hAnsi="Times New Roman" w:eastAsia="仿宋_GB2312"/>
        </w:rPr>
      </w:pPr>
      <w:r>
        <w:rPr>
          <w:rFonts w:hint="eastAsia" w:ascii="楷体_GB2312" w:hAnsi="Times New Roman" w:eastAsia="楷体_GB2312"/>
        </w:rPr>
        <w:t>（一）自主申报。</w:t>
      </w:r>
      <w:r>
        <w:rPr>
          <w:rFonts w:hint="eastAsia" w:ascii="Times New Roman" w:hAnsi="Times New Roman" w:eastAsia="仿宋_GB2312"/>
          <w:lang w:eastAsia="zh-CN"/>
        </w:rPr>
        <w:t>参加</w:t>
      </w:r>
      <w:r>
        <w:rPr>
          <w:rFonts w:ascii="Times New Roman" w:hAnsi="Times New Roman" w:eastAsia="仿宋_GB2312"/>
        </w:rPr>
        <w:t>省级区域农机服务中心</w:t>
      </w:r>
      <w:r>
        <w:rPr>
          <w:rFonts w:hint="eastAsia" w:ascii="Times New Roman" w:hAnsi="Times New Roman" w:eastAsia="仿宋_GB2312"/>
        </w:rPr>
        <w:t>遴选的</w:t>
      </w:r>
      <w:r>
        <w:rPr>
          <w:rFonts w:ascii="Times New Roman" w:hAnsi="Times New Roman" w:eastAsia="仿宋_GB2312"/>
        </w:rPr>
        <w:t>单位自主</w:t>
      </w:r>
      <w:r>
        <w:rPr>
          <w:rFonts w:hint="eastAsia" w:ascii="Times New Roman" w:hAnsi="Times New Roman" w:eastAsia="仿宋_GB2312"/>
        </w:rPr>
        <w:t>申请，与所在县级农业机械化主管部门联系，</w:t>
      </w:r>
      <w:r>
        <w:rPr>
          <w:rFonts w:ascii="Times New Roman" w:hAnsi="Times New Roman" w:eastAsia="仿宋_GB2312"/>
        </w:rPr>
        <w:t>填写《吉林省区域农机社会化服务中心</w:t>
      </w:r>
      <w:r>
        <w:rPr>
          <w:rFonts w:hint="eastAsia" w:ascii="Times New Roman" w:hAnsi="Times New Roman" w:eastAsia="仿宋_GB2312"/>
          <w:lang w:eastAsia="zh-CN"/>
        </w:rPr>
        <w:t>遴选申报书</w:t>
      </w:r>
      <w:r>
        <w:rPr>
          <w:rFonts w:ascii="Times New Roman" w:hAnsi="Times New Roman" w:eastAsia="仿宋_GB2312"/>
        </w:rPr>
        <w:t>》</w:t>
      </w:r>
      <w:r>
        <w:rPr>
          <w:rFonts w:hint="eastAsia" w:ascii="Times New Roman" w:hAnsi="Times New Roman" w:eastAsia="仿宋_GB2312"/>
        </w:rPr>
        <w:t>（见附件）</w:t>
      </w:r>
      <w:r>
        <w:rPr>
          <w:rFonts w:hint="eastAsia" w:ascii="Times New Roman" w:hAnsi="Times New Roman" w:eastAsia="仿宋_GB2312"/>
          <w:lang w:eastAsia="zh-CN"/>
        </w:rPr>
        <w:t>，提供相关申报材料</w:t>
      </w:r>
      <w:r>
        <w:rPr>
          <w:rFonts w:hint="eastAsia" w:ascii="Times New Roman" w:hAnsi="Times New Roman" w:eastAsia="仿宋_GB2312"/>
        </w:rPr>
        <w:t>，报所在乡</w:t>
      </w:r>
      <w:r>
        <w:rPr>
          <w:rFonts w:ascii="Times New Roman" w:hAnsi="Times New Roman" w:eastAsia="仿宋_GB2312"/>
        </w:rPr>
        <w:t>（镇、街道）人民政府。</w:t>
      </w:r>
    </w:p>
    <w:p>
      <w:pPr>
        <w:pStyle w:val="9"/>
        <w:topLinePunct/>
        <w:spacing w:line="600" w:lineRule="exact"/>
        <w:ind w:firstLine="640" w:firstLineChars="200"/>
        <w:rPr>
          <w:rFonts w:hint="eastAsia" w:ascii="Times New Roman" w:hAnsi="Times New Roman" w:eastAsia="仿宋_GB2312"/>
        </w:rPr>
      </w:pPr>
      <w:r>
        <w:rPr>
          <w:rFonts w:hint="eastAsia" w:ascii="楷体_GB2312" w:hAnsi="Times New Roman" w:eastAsia="楷体_GB2312"/>
        </w:rPr>
        <w:t>（二）逐级推荐。</w:t>
      </w:r>
      <w:r>
        <w:rPr>
          <w:rFonts w:ascii="Times New Roman" w:hAnsi="Times New Roman" w:eastAsia="仿宋_GB2312"/>
        </w:rPr>
        <w:t>经乡（镇、街道）人民政府</w:t>
      </w:r>
      <w:r>
        <w:rPr>
          <w:rFonts w:hint="eastAsia" w:ascii="Times New Roman" w:hAnsi="Times New Roman" w:eastAsia="仿宋_GB2312"/>
        </w:rPr>
        <w:t>审核</w:t>
      </w:r>
      <w:r>
        <w:rPr>
          <w:rFonts w:ascii="Times New Roman" w:hAnsi="Times New Roman" w:eastAsia="仿宋_GB2312"/>
        </w:rPr>
        <w:t>，报县级</w:t>
      </w:r>
      <w:r>
        <w:rPr>
          <w:rFonts w:hint="eastAsia" w:ascii="Times New Roman" w:hAnsi="Times New Roman" w:eastAsia="仿宋_GB2312"/>
        </w:rPr>
        <w:t>农业农村（农机</w:t>
      </w:r>
      <w:r>
        <w:rPr>
          <w:rFonts w:ascii="Times New Roman" w:hAnsi="Times New Roman" w:eastAsia="仿宋_GB2312"/>
        </w:rPr>
        <w:t>主管</w:t>
      </w:r>
      <w:r>
        <w:rPr>
          <w:rFonts w:hint="eastAsia" w:ascii="Times New Roman" w:hAnsi="Times New Roman" w:eastAsia="仿宋_GB2312"/>
        </w:rPr>
        <w:t>）</w:t>
      </w:r>
      <w:r>
        <w:rPr>
          <w:rFonts w:ascii="Times New Roman" w:hAnsi="Times New Roman" w:eastAsia="仿宋_GB2312"/>
        </w:rPr>
        <w:t>部门审核并进行县乡两级公示7天无异议后，</w:t>
      </w:r>
      <w:r>
        <w:rPr>
          <w:rFonts w:hint="eastAsia" w:ascii="Times New Roman" w:hAnsi="Times New Roman" w:eastAsia="仿宋_GB2312"/>
        </w:rPr>
        <w:t>报</w:t>
      </w:r>
      <w:r>
        <w:rPr>
          <w:rFonts w:ascii="Times New Roman" w:hAnsi="Times New Roman" w:eastAsia="仿宋_GB2312"/>
        </w:rPr>
        <w:t>市（州）农业农村</w:t>
      </w:r>
      <w:r>
        <w:rPr>
          <w:rFonts w:hint="eastAsia" w:ascii="Times New Roman" w:hAnsi="Times New Roman" w:eastAsia="仿宋_GB2312"/>
        </w:rPr>
        <w:t>部门</w:t>
      </w:r>
      <w:r>
        <w:rPr>
          <w:rFonts w:ascii="Times New Roman" w:hAnsi="Times New Roman" w:eastAsia="仿宋_GB2312"/>
        </w:rPr>
        <w:t>进行复核</w:t>
      </w:r>
      <w:r>
        <w:rPr>
          <w:rFonts w:hint="eastAsia" w:ascii="Times New Roman" w:hAnsi="Times New Roman" w:eastAsia="仿宋_GB2312"/>
        </w:rPr>
        <w:t>；</w:t>
      </w:r>
      <w:r>
        <w:rPr>
          <w:rFonts w:ascii="Times New Roman" w:hAnsi="Times New Roman" w:eastAsia="仿宋_GB2312"/>
        </w:rPr>
        <w:t>各</w:t>
      </w:r>
      <w:r>
        <w:rPr>
          <w:rFonts w:hint="eastAsia" w:ascii="Times New Roman" w:hAnsi="Times New Roman" w:eastAsia="仿宋_GB2312"/>
        </w:rPr>
        <w:t>市（州）</w:t>
      </w:r>
      <w:r>
        <w:rPr>
          <w:rFonts w:ascii="Times New Roman" w:hAnsi="Times New Roman" w:eastAsia="仿宋_GB2312"/>
        </w:rPr>
        <w:t>农业农村</w:t>
      </w:r>
      <w:r>
        <w:rPr>
          <w:rFonts w:hint="eastAsia" w:ascii="Times New Roman" w:hAnsi="Times New Roman" w:eastAsia="仿宋_GB2312"/>
        </w:rPr>
        <w:t>部门</w:t>
      </w:r>
      <w:r>
        <w:rPr>
          <w:rFonts w:hint="eastAsia" w:ascii="Times New Roman" w:hAnsi="Times New Roman" w:eastAsia="仿宋_GB2312"/>
          <w:lang w:eastAsia="zh-CN"/>
        </w:rPr>
        <w:t>在规定时间内</w:t>
      </w:r>
      <w:r>
        <w:rPr>
          <w:rFonts w:ascii="Times New Roman" w:hAnsi="Times New Roman" w:eastAsia="仿宋_GB2312"/>
        </w:rPr>
        <w:t>以正式文件</w:t>
      </w:r>
      <w:r>
        <w:rPr>
          <w:rFonts w:hint="eastAsia" w:ascii="Times New Roman" w:hAnsi="Times New Roman" w:eastAsia="仿宋_GB2312"/>
        </w:rPr>
        <w:t>将辖区申请参与省级</w:t>
      </w:r>
      <w:r>
        <w:rPr>
          <w:rFonts w:ascii="Times New Roman" w:hAnsi="Times New Roman" w:eastAsia="仿宋_GB2312"/>
        </w:rPr>
        <w:t>区域农机服务中心</w:t>
      </w:r>
      <w:r>
        <w:rPr>
          <w:rFonts w:hint="eastAsia" w:ascii="Times New Roman" w:hAnsi="Times New Roman" w:eastAsia="仿宋_GB2312"/>
        </w:rPr>
        <w:t>遴选的单位</w:t>
      </w:r>
      <w:r>
        <w:rPr>
          <w:rFonts w:ascii="Times New Roman" w:hAnsi="Times New Roman" w:eastAsia="仿宋_GB2312"/>
        </w:rPr>
        <w:t>名单</w:t>
      </w:r>
      <w:r>
        <w:rPr>
          <w:rFonts w:hint="eastAsia" w:ascii="Times New Roman" w:hAnsi="Times New Roman" w:eastAsia="仿宋_GB2312"/>
          <w:lang w:eastAsia="zh-CN"/>
        </w:rPr>
        <w:t>、申报书</w:t>
      </w:r>
      <w:r>
        <w:rPr>
          <w:rFonts w:hint="eastAsia" w:ascii="Times New Roman" w:hAnsi="Times New Roman" w:eastAsia="仿宋_GB2312"/>
        </w:rPr>
        <w:t>报送至省农业农村厅</w:t>
      </w:r>
      <w:r>
        <w:rPr>
          <w:rFonts w:hint="eastAsia" w:ascii="Times New Roman" w:hAnsi="Times New Roman" w:eastAsia="仿宋_GB2312"/>
          <w:lang w:eastAsia="zh-CN"/>
        </w:rPr>
        <w:t>（参加</w:t>
      </w:r>
      <w:r>
        <w:rPr>
          <w:rFonts w:hint="eastAsia" w:ascii="Times New Roman" w:hAnsi="Times New Roman" w:eastAsia="仿宋_GB2312"/>
          <w:lang w:val="en-US" w:eastAsia="zh-CN"/>
        </w:rPr>
        <w:t>2023年遴选的要在</w:t>
      </w:r>
      <w:r>
        <w:rPr>
          <w:rFonts w:hint="eastAsia" w:ascii="Times New Roman" w:hAnsi="Times New Roman" w:eastAsia="仿宋_GB2312"/>
        </w:rPr>
        <w:t>2023年12月20日前</w:t>
      </w:r>
      <w:r>
        <w:rPr>
          <w:rFonts w:hint="eastAsia" w:ascii="Times New Roman" w:hAnsi="Times New Roman" w:eastAsia="仿宋_GB2312"/>
          <w:lang w:eastAsia="zh-CN"/>
        </w:rPr>
        <w:t>报送）</w:t>
      </w:r>
      <w:r>
        <w:rPr>
          <w:rFonts w:hint="eastAsia" w:ascii="Times New Roman" w:hAnsi="Times New Roman" w:eastAsia="仿宋_GB2312"/>
        </w:rPr>
        <w:t>。重点从产粮大县中推荐，原则上每个市（州）择优推荐</w:t>
      </w:r>
      <w:r>
        <w:rPr>
          <w:rFonts w:hint="eastAsia" w:ascii="Times New Roman" w:hAnsi="Times New Roman" w:eastAsia="仿宋_GB2312"/>
          <w:lang w:eastAsia="zh-CN"/>
        </w:rPr>
        <w:t>不超过</w:t>
      </w:r>
      <w:r>
        <w:rPr>
          <w:rFonts w:hint="eastAsia" w:ascii="Times New Roman" w:hAnsi="Times New Roman" w:eastAsia="仿宋_GB2312"/>
          <w:lang w:val="en-US" w:eastAsia="zh-CN"/>
        </w:rPr>
        <w:t>3</w:t>
      </w:r>
      <w:r>
        <w:rPr>
          <w:rFonts w:hint="eastAsia" w:ascii="Times New Roman" w:hAnsi="Times New Roman" w:eastAsia="仿宋_GB2312"/>
        </w:rPr>
        <w:t>个，规定时间未上报的视为自动放弃。</w:t>
      </w:r>
    </w:p>
    <w:p>
      <w:pPr>
        <w:pStyle w:val="9"/>
        <w:topLinePunct/>
        <w:spacing w:line="600" w:lineRule="exact"/>
        <w:ind w:firstLine="640" w:firstLineChars="200"/>
        <w:rPr>
          <w:rFonts w:ascii="Times New Roman" w:hAnsi="Times New Roman" w:eastAsia="仿宋_GB2312"/>
        </w:rPr>
      </w:pPr>
      <w:r>
        <w:rPr>
          <w:rFonts w:hint="eastAsia" w:ascii="楷体_GB2312" w:hAnsi="Times New Roman" w:eastAsia="楷体_GB2312"/>
        </w:rPr>
        <w:t>（三）省级认定。</w:t>
      </w:r>
      <w:r>
        <w:rPr>
          <w:rFonts w:ascii="Times New Roman" w:hAnsi="Times New Roman" w:eastAsia="仿宋_GB2312"/>
        </w:rPr>
        <w:t>省农业农村厅</w:t>
      </w:r>
      <w:r>
        <w:rPr>
          <w:rFonts w:hint="eastAsia" w:ascii="Times New Roman" w:hAnsi="Times New Roman" w:eastAsia="仿宋_GB2312"/>
        </w:rPr>
        <w:t>根据各地推荐名单，</w:t>
      </w:r>
      <w:r>
        <w:rPr>
          <w:rFonts w:ascii="Times New Roman" w:hAnsi="Times New Roman" w:eastAsia="仿宋_GB2312"/>
        </w:rPr>
        <w:t>组织专家进行评选认定，</w:t>
      </w:r>
      <w:r>
        <w:rPr>
          <w:rFonts w:hint="eastAsia" w:ascii="Times New Roman" w:hAnsi="Times New Roman" w:eastAsia="仿宋_GB2312"/>
        </w:rPr>
        <w:t>遴选出</w:t>
      </w:r>
      <w:r>
        <w:rPr>
          <w:rFonts w:ascii="Times New Roman" w:hAnsi="Times New Roman" w:eastAsia="仿宋_GB2312"/>
        </w:rPr>
        <w:t>省级区域农机服务中心</w:t>
      </w:r>
      <w:r>
        <w:rPr>
          <w:rFonts w:hint="eastAsia" w:ascii="Times New Roman" w:hAnsi="Times New Roman" w:eastAsia="仿宋_GB2312"/>
        </w:rPr>
        <w:t>，</w:t>
      </w:r>
      <w:r>
        <w:rPr>
          <w:rFonts w:ascii="Times New Roman" w:hAnsi="Times New Roman" w:eastAsia="仿宋_GB2312"/>
        </w:rPr>
        <w:t>经公示7天无异议后</w:t>
      </w:r>
      <w:r>
        <w:rPr>
          <w:rFonts w:hint="eastAsia" w:ascii="Times New Roman" w:hAnsi="Times New Roman" w:eastAsia="仿宋_GB2312"/>
        </w:rPr>
        <w:t>，予正式命名。</w:t>
      </w:r>
    </w:p>
    <w:p>
      <w:pPr>
        <w:pStyle w:val="9"/>
        <w:topLinePunct/>
        <w:spacing w:line="600" w:lineRule="exact"/>
        <w:ind w:firstLine="640" w:firstLineChars="200"/>
        <w:rPr>
          <w:rFonts w:ascii="Times New Roman" w:hAnsi="Times New Roman" w:eastAsia="仿宋_GB2312"/>
        </w:rPr>
      </w:pPr>
      <w:r>
        <w:rPr>
          <w:rFonts w:hint="eastAsia" w:ascii="楷体_GB2312" w:hAnsi="Times New Roman" w:eastAsia="楷体_GB2312"/>
        </w:rPr>
        <w:t>（四）挂牌冠名。</w:t>
      </w:r>
      <w:r>
        <w:rPr>
          <w:rFonts w:hint="eastAsia" w:ascii="Times New Roman" w:hAnsi="Times New Roman" w:eastAsia="仿宋_GB2312"/>
        </w:rPr>
        <w:t>逐级建立</w:t>
      </w:r>
      <w:r>
        <w:rPr>
          <w:rFonts w:ascii="Times New Roman" w:hAnsi="Times New Roman" w:eastAsia="仿宋_GB2312"/>
        </w:rPr>
        <w:t>区域农机服务中心</w:t>
      </w:r>
      <w:r>
        <w:rPr>
          <w:rFonts w:hint="eastAsia" w:ascii="Times New Roman" w:hAnsi="Times New Roman" w:eastAsia="仿宋_GB2312"/>
        </w:rPr>
        <w:t>名录库，对名录库实行动态管理。区域农机服务中心名称统一制式为“**县（市、区）**区域农机社会化服务中心”，例如：“榆树市**区域农机社会化服务中心”（“**”为区域农机服务中心的名字，由被遴选认定的区域农机服务中心自行确定）。列入</w:t>
      </w:r>
      <w:r>
        <w:rPr>
          <w:rFonts w:hint="default" w:ascii="Times New Roman" w:hAnsi="Times New Roman" w:eastAsia="仿宋_GB2312"/>
          <w:lang w:val="en"/>
        </w:rPr>
        <w:t>县</w:t>
      </w:r>
      <w:r>
        <w:rPr>
          <w:rFonts w:hint="eastAsia" w:ascii="Times New Roman" w:hAnsi="Times New Roman" w:eastAsia="仿宋_GB2312"/>
        </w:rPr>
        <w:t>级区域农机社会化服务中心的注明“</w:t>
      </w:r>
      <w:r>
        <w:rPr>
          <w:rFonts w:hint="default" w:ascii="Times New Roman" w:hAnsi="Times New Roman" w:eastAsia="仿宋_GB2312"/>
          <w:lang w:val="en"/>
        </w:rPr>
        <w:t>县</w:t>
      </w:r>
      <w:r>
        <w:rPr>
          <w:rFonts w:hint="eastAsia" w:ascii="Times New Roman" w:hAnsi="Times New Roman" w:eastAsia="仿宋_GB2312"/>
        </w:rPr>
        <w:t>级重点建设”；列入市级区域农机社会化服务中心的注明“市级重点建设”；列入省级区域农机社会化服务中心的注明“省级重点建设”。</w:t>
      </w:r>
    </w:p>
    <w:p>
      <w:pPr>
        <w:pStyle w:val="9"/>
        <w:spacing w:line="600" w:lineRule="exact"/>
        <w:ind w:firstLine="640" w:firstLineChars="200"/>
        <w:rPr>
          <w:rFonts w:hint="eastAsia" w:ascii="Times New Roman" w:hAnsi="Times New Roman" w:eastAsia="仿宋_GB2312"/>
          <w:snapToGrid w:val="0"/>
          <w:kern w:val="32"/>
        </w:rPr>
      </w:pPr>
      <w:r>
        <w:rPr>
          <w:rFonts w:hint="eastAsia" w:ascii="Times New Roman" w:hAnsi="Times New Roman" w:eastAsia="仿宋_GB2312"/>
          <w:snapToGrid w:val="0"/>
          <w:kern w:val="32"/>
        </w:rPr>
        <w:t>省级区域农机社会化服务中心需要挂牌，牌匾具体样式为：“省级重点建设”</w:t>
      </w:r>
      <w:r>
        <w:rPr>
          <w:rFonts w:hint="eastAsia" w:ascii="Times New Roman" w:hAnsi="Times New Roman" w:eastAsia="仿宋_GB2312"/>
          <w:snapToGrid w:val="0"/>
          <w:kern w:val="32"/>
          <w:lang w:eastAsia="zh-CN"/>
        </w:rPr>
        <w:t>（字体为黑色楷体</w:t>
      </w:r>
      <w:r>
        <w:rPr>
          <w:rFonts w:hint="eastAsia" w:ascii="Times New Roman" w:hAnsi="Times New Roman" w:eastAsia="仿宋_GB2312"/>
          <w:snapToGrid w:val="0"/>
          <w:kern w:val="32"/>
          <w:lang w:val="en-US" w:eastAsia="zh-CN"/>
        </w:rPr>
        <w:t>，字宽3.48厘米、字高3.52厘米</w:t>
      </w:r>
      <w:r>
        <w:rPr>
          <w:rFonts w:hint="eastAsia" w:ascii="Times New Roman" w:hAnsi="Times New Roman" w:eastAsia="仿宋_GB2312"/>
          <w:snapToGrid w:val="0"/>
          <w:kern w:val="32"/>
          <w:lang w:eastAsia="zh-CN"/>
        </w:rPr>
        <w:t>）</w:t>
      </w:r>
      <w:r>
        <w:rPr>
          <w:rFonts w:hint="eastAsia" w:ascii="Times New Roman" w:hAnsi="Times New Roman" w:eastAsia="仿宋_GB2312"/>
          <w:snapToGrid w:val="0"/>
          <w:kern w:val="32"/>
        </w:rPr>
        <w:t>“**县**区域农机社会化服务中心”</w:t>
      </w:r>
      <w:r>
        <w:rPr>
          <w:rFonts w:ascii="Times New Roman" w:hAnsi="Times New Roman" w:eastAsia="仿宋_GB2312"/>
          <w:snapToGrid w:val="0"/>
          <w:kern w:val="32"/>
        </w:rPr>
        <w:t>（</w:t>
      </w:r>
      <w:r>
        <w:rPr>
          <w:rFonts w:hint="eastAsia" w:ascii="Times New Roman" w:hAnsi="Times New Roman" w:eastAsia="仿宋_GB2312"/>
          <w:snapToGrid w:val="0"/>
          <w:kern w:val="32"/>
          <w:lang w:eastAsia="zh-CN"/>
        </w:rPr>
        <w:t>字体为红色</w:t>
      </w:r>
      <w:r>
        <w:rPr>
          <w:rFonts w:ascii="Times New Roman" w:hAnsi="Times New Roman" w:eastAsia="仿宋_GB2312"/>
          <w:snapToGrid w:val="0"/>
          <w:kern w:val="32"/>
        </w:rPr>
        <w:t>黑体</w:t>
      </w:r>
      <w:r>
        <w:rPr>
          <w:rFonts w:hint="eastAsia" w:ascii="Times New Roman" w:hAnsi="Times New Roman" w:eastAsia="仿宋_GB2312"/>
          <w:snapToGrid w:val="0"/>
          <w:kern w:val="32"/>
          <w:lang w:val="en-US" w:eastAsia="zh-CN"/>
        </w:rPr>
        <w:t>，字宽3.35厘米、字高5.02厘米</w:t>
      </w:r>
      <w:r>
        <w:rPr>
          <w:rFonts w:ascii="Times New Roman" w:hAnsi="Times New Roman" w:eastAsia="仿宋_GB2312"/>
          <w:snapToGrid w:val="0"/>
          <w:kern w:val="32"/>
        </w:rPr>
        <w:t>），牌匾金色金属质地，尺寸</w:t>
      </w:r>
      <w:r>
        <w:rPr>
          <w:rFonts w:hint="eastAsia" w:ascii="Times New Roman" w:hAnsi="Times New Roman" w:eastAsia="仿宋_GB2312"/>
          <w:snapToGrid w:val="0"/>
          <w:kern w:val="32"/>
          <w:lang w:val="en-US" w:eastAsia="zh-CN"/>
        </w:rPr>
        <w:t>7</w:t>
      </w:r>
      <w:r>
        <w:rPr>
          <w:rFonts w:ascii="Times New Roman" w:hAnsi="Times New Roman" w:eastAsia="仿宋_GB2312"/>
          <w:snapToGrid w:val="0"/>
          <w:kern w:val="32"/>
        </w:rPr>
        <w:t>0</w:t>
      </w:r>
      <w:r>
        <w:rPr>
          <w:rFonts w:ascii="Times New Roman" w:hAnsi="Times New Roman" w:eastAsia="汉仪细圆B5"/>
          <w:snapToGrid w:val="0"/>
          <w:kern w:val="32"/>
        </w:rPr>
        <w:t>×</w:t>
      </w:r>
      <w:r>
        <w:rPr>
          <w:rFonts w:hint="eastAsia" w:ascii="Times New Roman" w:hAnsi="Times New Roman" w:eastAsia="汉仪细圆B5"/>
          <w:snapToGrid w:val="0"/>
          <w:kern w:val="32"/>
          <w:lang w:val="en-US" w:eastAsia="zh-CN"/>
        </w:rPr>
        <w:t>5</w:t>
      </w:r>
      <w:r>
        <w:rPr>
          <w:rFonts w:ascii="Times New Roman" w:hAnsi="Times New Roman" w:eastAsia="仿宋_GB2312"/>
          <w:snapToGrid w:val="0"/>
          <w:kern w:val="32"/>
        </w:rPr>
        <w:t>0厘米，署名“吉林省农业农村厅”（</w:t>
      </w:r>
      <w:r>
        <w:rPr>
          <w:rFonts w:hint="eastAsia" w:ascii="Times New Roman" w:hAnsi="Times New Roman" w:eastAsia="仿宋_GB2312"/>
          <w:snapToGrid w:val="0"/>
          <w:kern w:val="32"/>
          <w:lang w:eastAsia="zh-CN"/>
        </w:rPr>
        <w:t>字体为</w:t>
      </w:r>
      <w:r>
        <w:rPr>
          <w:rFonts w:ascii="Times New Roman" w:hAnsi="Times New Roman" w:eastAsia="仿宋_GB2312"/>
          <w:snapToGrid w:val="0"/>
          <w:kern w:val="32"/>
        </w:rPr>
        <w:t>黑</w:t>
      </w:r>
      <w:r>
        <w:rPr>
          <w:rFonts w:hint="eastAsia" w:ascii="Times New Roman" w:hAnsi="Times New Roman" w:eastAsia="仿宋_GB2312"/>
          <w:snapToGrid w:val="0"/>
          <w:kern w:val="32"/>
          <w:lang w:eastAsia="zh-CN"/>
        </w:rPr>
        <w:t>色宋体</w:t>
      </w:r>
      <w:r>
        <w:rPr>
          <w:rFonts w:hint="eastAsia" w:ascii="Times New Roman" w:hAnsi="Times New Roman" w:eastAsia="仿宋_GB2312"/>
          <w:snapToGrid w:val="0"/>
          <w:kern w:val="32"/>
          <w:lang w:val="en-US" w:eastAsia="zh-CN"/>
        </w:rPr>
        <w:t>，字宽2.91厘米、字高2.95厘米</w:t>
      </w:r>
      <w:r>
        <w:rPr>
          <w:rFonts w:ascii="Times New Roman" w:hAnsi="Times New Roman" w:eastAsia="仿宋_GB2312"/>
          <w:snapToGrid w:val="0"/>
          <w:kern w:val="32"/>
        </w:rPr>
        <w:t>）</w:t>
      </w:r>
      <w:r>
        <w:rPr>
          <w:rFonts w:hint="eastAsia" w:ascii="Times New Roman" w:hAnsi="Times New Roman" w:eastAsia="仿宋_GB2312"/>
          <w:snapToGrid w:val="0"/>
          <w:kern w:val="32"/>
          <w:lang w:eastAsia="zh-CN"/>
        </w:rPr>
        <w:t>，</w:t>
      </w:r>
      <w:r>
        <w:rPr>
          <w:rFonts w:ascii="Times New Roman" w:hAnsi="Times New Roman" w:eastAsia="仿宋_GB2312"/>
          <w:snapToGrid w:val="0"/>
          <w:kern w:val="32"/>
        </w:rPr>
        <w:t>日期为“</w:t>
      </w:r>
      <w:r>
        <w:rPr>
          <w:rFonts w:hint="eastAsia" w:ascii="Times New Roman" w:hAnsi="Times New Roman" w:eastAsia="仿宋_GB2312"/>
          <w:snapToGrid w:val="0"/>
          <w:kern w:val="32"/>
          <w:lang w:eastAsia="zh-CN"/>
        </w:rPr>
        <w:t>二〇二三</w:t>
      </w:r>
      <w:r>
        <w:rPr>
          <w:rFonts w:ascii="Times New Roman" w:hAnsi="Times New Roman" w:eastAsia="仿宋_GB2312"/>
          <w:snapToGrid w:val="0"/>
          <w:kern w:val="32"/>
        </w:rPr>
        <w:t>年</w:t>
      </w:r>
      <w:r>
        <w:rPr>
          <w:rFonts w:hint="eastAsia" w:ascii="Times New Roman" w:hAnsi="Times New Roman" w:eastAsia="仿宋_GB2312"/>
          <w:snapToGrid w:val="0"/>
          <w:kern w:val="32"/>
          <w:lang w:val="en-US" w:eastAsia="zh-CN"/>
        </w:rPr>
        <w:t>十二</w:t>
      </w:r>
      <w:r>
        <w:rPr>
          <w:rFonts w:hint="eastAsia" w:ascii="Times New Roman" w:hAnsi="Times New Roman" w:eastAsia="仿宋_GB2312"/>
          <w:snapToGrid w:val="0"/>
          <w:kern w:val="32"/>
        </w:rPr>
        <w:t>月</w:t>
      </w:r>
      <w:r>
        <w:rPr>
          <w:rFonts w:ascii="Times New Roman" w:hAnsi="Times New Roman" w:eastAsia="仿宋_GB2312"/>
          <w:snapToGrid w:val="0"/>
          <w:kern w:val="32"/>
        </w:rPr>
        <w:t>”（</w:t>
      </w:r>
      <w:r>
        <w:rPr>
          <w:rFonts w:hint="eastAsia" w:ascii="Times New Roman" w:hAnsi="Times New Roman" w:eastAsia="仿宋_GB2312"/>
          <w:snapToGrid w:val="0"/>
          <w:kern w:val="32"/>
          <w:lang w:eastAsia="zh-CN"/>
        </w:rPr>
        <w:t>字体为</w:t>
      </w:r>
      <w:r>
        <w:rPr>
          <w:rFonts w:ascii="Times New Roman" w:hAnsi="Times New Roman" w:eastAsia="仿宋_GB2312"/>
          <w:snapToGrid w:val="0"/>
          <w:kern w:val="32"/>
        </w:rPr>
        <w:t>黑</w:t>
      </w:r>
      <w:r>
        <w:rPr>
          <w:rFonts w:hint="eastAsia" w:ascii="Times New Roman" w:hAnsi="Times New Roman" w:eastAsia="仿宋_GB2312"/>
          <w:snapToGrid w:val="0"/>
          <w:kern w:val="32"/>
          <w:lang w:eastAsia="zh-CN"/>
        </w:rPr>
        <w:t>色宋体</w:t>
      </w:r>
      <w:r>
        <w:rPr>
          <w:rFonts w:hint="eastAsia" w:ascii="Times New Roman" w:hAnsi="Times New Roman" w:eastAsia="仿宋_GB2312"/>
          <w:snapToGrid w:val="0"/>
          <w:kern w:val="32"/>
          <w:lang w:val="en-US" w:eastAsia="zh-CN"/>
        </w:rPr>
        <w:t>，字宽2.91厘米、字高2.95厘米</w:t>
      </w:r>
      <w:r>
        <w:rPr>
          <w:rFonts w:ascii="Times New Roman" w:hAnsi="Times New Roman" w:eastAsia="仿宋_GB2312"/>
          <w:snapToGrid w:val="0"/>
          <w:kern w:val="32"/>
        </w:rPr>
        <w:t>）。</w:t>
      </w:r>
      <w:r>
        <w:rPr>
          <w:rFonts w:hint="eastAsia" w:ascii="Times New Roman" w:hAnsi="Times New Roman" w:eastAsia="仿宋_GB2312"/>
          <w:snapToGrid w:val="0"/>
          <w:kern w:val="32"/>
        </w:rPr>
        <w:t>见下图：</w:t>
      </w:r>
    </w:p>
    <w:p>
      <w:pPr>
        <w:pStyle w:val="9"/>
        <w:spacing w:line="600" w:lineRule="exact"/>
        <w:rPr>
          <w:rFonts w:ascii="Times New Roman" w:hAnsi="Times New Roman" w:eastAsia="仿宋_GB2312"/>
          <w:snapToGrid w:val="0"/>
          <w:kern w:val="32"/>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1688465</wp:posOffset>
                </wp:positionH>
                <wp:positionV relativeFrom="paragraph">
                  <wp:posOffset>153035</wp:posOffset>
                </wp:positionV>
                <wp:extent cx="2219325" cy="1457960"/>
                <wp:effectExtent l="0" t="0" r="28575" b="27940"/>
                <wp:wrapNone/>
                <wp:docPr id="7" name="文本框 7"/>
                <wp:cNvGraphicFramePr/>
                <a:graphic xmlns:a="http://schemas.openxmlformats.org/drawingml/2006/main">
                  <a:graphicData uri="http://schemas.microsoft.com/office/word/2010/wordprocessingShape">
                    <wps:wsp>
                      <wps:cNvSpPr txBox="true"/>
                      <wps:spPr>
                        <a:xfrm>
                          <a:off x="0" y="0"/>
                          <a:ext cx="2219325" cy="1457960"/>
                        </a:xfrm>
                        <a:prstGeom prst="rect">
                          <a:avLst/>
                        </a:prstGeom>
                        <a:solidFill>
                          <a:srgbClr val="FFBD53"/>
                        </a:solidFill>
                        <a:ln w="9525" cap="flat" cmpd="sng">
                          <a:solidFill>
                            <a:srgbClr val="000000"/>
                          </a:solidFill>
                          <a:prstDash val="solid"/>
                          <a:miter/>
                          <a:headEnd type="none" w="med" len="med"/>
                          <a:tailEnd type="none" w="med" len="med"/>
                        </a:ln>
                      </wps:spPr>
                      <wps:txbx>
                        <w:txbxContent>
                          <w:p>
                            <w:pPr>
                              <w:ind w:firstLine="0" w:firstLineChars="0"/>
                              <w:rPr>
                                <w:rFonts w:hint="eastAsia" w:ascii="楷体_GB2312" w:hAnsi="楷体_GB2312" w:eastAsia="楷体_GB2312" w:cs="楷体_GB2312"/>
                                <w:b w:val="0"/>
                                <w:bCs w:val="0"/>
                                <w:sz w:val="18"/>
                                <w:szCs w:val="21"/>
                              </w:rPr>
                            </w:pPr>
                            <w:r>
                              <w:rPr>
                                <w:rFonts w:hint="eastAsia" w:ascii="楷体_GB2312" w:hAnsi="楷体_GB2312" w:eastAsia="楷体_GB2312" w:cs="楷体_GB2312"/>
                                <w:b w:val="0"/>
                                <w:bCs w:val="0"/>
                                <w:sz w:val="18"/>
                                <w:szCs w:val="21"/>
                              </w:rPr>
                              <w:t>省级重点建设</w:t>
                            </w:r>
                          </w:p>
                          <w:p>
                            <w:pPr>
                              <w:ind w:firstLine="110" w:firstLineChars="50"/>
                              <w:rPr>
                                <w:rFonts w:ascii="Times New Roman" w:hAnsi="Times New Roman" w:eastAsia="黑体" w:cs="Times New Roman"/>
                                <w:color w:val="FF0000"/>
                                <w:kern w:val="2"/>
                                <w:sz w:val="22"/>
                                <w:szCs w:val="22"/>
                                <w:lang w:val="en-US" w:eastAsia="zh-CN" w:bidi="ar-SA"/>
                              </w:rPr>
                            </w:pPr>
                            <w:r>
                              <w:rPr>
                                <w:rFonts w:hint="eastAsia" w:ascii="Times New Roman" w:hAnsi="Times New Roman" w:eastAsia="黑体" w:cs="Times New Roman"/>
                                <w:color w:val="FF0000"/>
                                <w:kern w:val="2"/>
                                <w:sz w:val="22"/>
                                <w:szCs w:val="22"/>
                                <w:lang w:val="en-US" w:eastAsia="zh-CN" w:bidi="ar-SA"/>
                              </w:rPr>
                              <w:t>**县**区域农机社会化服务中心</w:t>
                            </w:r>
                          </w:p>
                          <w:p>
                            <w:pPr>
                              <w:ind w:firstLine="400"/>
                              <w:jc w:val="center"/>
                              <w:rPr>
                                <w:rFonts w:ascii="CESI黑体-GB2312" w:hAnsi="CESI黑体-GB2312" w:eastAsia="CESI黑体-GB2312" w:cs="CESI黑体-GB2312"/>
                                <w:color w:val="FF0000"/>
                                <w:sz w:val="20"/>
                                <w:szCs w:val="22"/>
                              </w:rPr>
                            </w:pPr>
                          </w:p>
                          <w:p>
                            <w:pPr>
                              <w:spacing w:line="160" w:lineRule="exact"/>
                              <w:ind w:firstLine="320"/>
                              <w:jc w:val="center"/>
                              <w:rPr>
                                <w:rFonts w:ascii="宋体" w:hAnsi="宋体" w:eastAsia="宋体" w:cs="宋体"/>
                                <w:sz w:val="16"/>
                                <w:szCs w:val="20"/>
                              </w:rPr>
                            </w:pPr>
                            <w:r>
                              <w:rPr>
                                <w:rFonts w:hint="eastAsia" w:ascii="宋体" w:hAnsi="宋体" w:eastAsia="宋体" w:cs="宋体"/>
                                <w:sz w:val="16"/>
                                <w:szCs w:val="20"/>
                                <w:lang w:val="en-US" w:eastAsia="zh-CN"/>
                              </w:rPr>
                              <w:t xml:space="preserve">    </w:t>
                            </w:r>
                            <w:r>
                              <w:rPr>
                                <w:rFonts w:hint="eastAsia" w:ascii="宋体" w:hAnsi="宋体" w:eastAsia="宋体" w:cs="宋体"/>
                                <w:sz w:val="16"/>
                                <w:szCs w:val="20"/>
                              </w:rPr>
                              <w:t>吉林省农业农村厅</w:t>
                            </w:r>
                          </w:p>
                          <w:p>
                            <w:pPr>
                              <w:spacing w:line="160" w:lineRule="exact"/>
                              <w:ind w:firstLine="320"/>
                              <w:jc w:val="center"/>
                              <w:rPr>
                                <w:rFonts w:ascii="宋体" w:hAnsi="宋体" w:eastAsia="宋体" w:cs="宋体"/>
                                <w:sz w:val="16"/>
                                <w:szCs w:val="20"/>
                              </w:rPr>
                            </w:pPr>
                            <w:r>
                              <w:rPr>
                                <w:rFonts w:hint="eastAsia" w:ascii="宋体" w:hAnsi="宋体" w:eastAsia="宋体" w:cs="宋体"/>
                                <w:sz w:val="16"/>
                                <w:szCs w:val="20"/>
                                <w:lang w:val="en-US" w:eastAsia="zh-CN"/>
                              </w:rPr>
                              <w:t xml:space="preserve">     </w:t>
                            </w:r>
                            <w:r>
                              <w:rPr>
                                <w:rFonts w:hint="eastAsia" w:ascii="宋体" w:hAnsi="宋体" w:eastAsia="宋体" w:cs="宋体"/>
                                <w:sz w:val="16"/>
                                <w:szCs w:val="20"/>
                              </w:rPr>
                              <w:t>**年**月</w:t>
                            </w:r>
                          </w:p>
                        </w:txbxContent>
                      </wps:txbx>
                      <wps:bodyPr upright="true"/>
                    </wps:wsp>
                  </a:graphicData>
                </a:graphic>
              </wp:anchor>
            </w:drawing>
          </mc:Choice>
          <mc:Fallback>
            <w:pict>
              <v:shape id="_x0000_s1026" o:spid="_x0000_s1026" o:spt="202" type="#_x0000_t202" style="position:absolute;left:0pt;margin-left:132.95pt;margin-top:12.05pt;height:114.8pt;width:174.75pt;z-index:251659264;mso-width-relative:page;mso-height-relative:page;" fillcolor="#FFBD53" filled="t" stroked="t" coordsize="21600,21600" o:gfxdata="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pXkGENkAAAAKAQAADwAAAAAAAAAB&#10;ACAAAAA4AAAAZHJzL2Rvd25yZXYueG1sUEsBAhQAFAAAAAgAh07iQBhr5DX5AQAA7wMAAA4AAAAA&#10;AAAAAQAgAAAAPgEAAGRycy9lMm9Eb2MueG1sUEsFBgAAAAAGAAYAWQEAAKkFAAAAAA==&#10;">
                <v:fill on="t" focussize="0,0"/>
                <v:stroke color="#000000" joinstyle="miter"/>
                <v:imagedata o:title=""/>
                <o:lock v:ext="edit" aspectratio="f"/>
                <v:textbox>
                  <w:txbxContent>
                    <w:p>
                      <w:pPr>
                        <w:ind w:firstLine="0" w:firstLineChars="0"/>
                        <w:rPr>
                          <w:rFonts w:hint="eastAsia" w:ascii="楷体_GB2312" w:hAnsi="楷体_GB2312" w:eastAsia="楷体_GB2312" w:cs="楷体_GB2312"/>
                          <w:b w:val="0"/>
                          <w:bCs w:val="0"/>
                          <w:sz w:val="18"/>
                          <w:szCs w:val="21"/>
                        </w:rPr>
                      </w:pPr>
                      <w:r>
                        <w:rPr>
                          <w:rFonts w:hint="eastAsia" w:ascii="楷体_GB2312" w:hAnsi="楷体_GB2312" w:eastAsia="楷体_GB2312" w:cs="楷体_GB2312"/>
                          <w:b w:val="0"/>
                          <w:bCs w:val="0"/>
                          <w:sz w:val="18"/>
                          <w:szCs w:val="21"/>
                        </w:rPr>
                        <w:t>省级重点建设</w:t>
                      </w:r>
                    </w:p>
                    <w:p>
                      <w:pPr>
                        <w:ind w:firstLine="110" w:firstLineChars="50"/>
                        <w:rPr>
                          <w:rFonts w:ascii="Times New Roman" w:hAnsi="Times New Roman" w:eastAsia="黑体" w:cs="Times New Roman"/>
                          <w:color w:val="FF0000"/>
                          <w:kern w:val="2"/>
                          <w:sz w:val="22"/>
                          <w:szCs w:val="22"/>
                          <w:lang w:val="en-US" w:eastAsia="zh-CN" w:bidi="ar-SA"/>
                        </w:rPr>
                      </w:pPr>
                      <w:r>
                        <w:rPr>
                          <w:rFonts w:hint="eastAsia" w:ascii="Times New Roman" w:hAnsi="Times New Roman" w:eastAsia="黑体" w:cs="Times New Roman"/>
                          <w:color w:val="FF0000"/>
                          <w:kern w:val="2"/>
                          <w:sz w:val="22"/>
                          <w:szCs w:val="22"/>
                          <w:lang w:val="en-US" w:eastAsia="zh-CN" w:bidi="ar-SA"/>
                        </w:rPr>
                        <w:t>**县**区域农机社会化服务中心</w:t>
                      </w:r>
                    </w:p>
                    <w:p>
                      <w:pPr>
                        <w:ind w:firstLine="400"/>
                        <w:jc w:val="center"/>
                        <w:rPr>
                          <w:rFonts w:ascii="CESI黑体-GB2312" w:hAnsi="CESI黑体-GB2312" w:eastAsia="CESI黑体-GB2312" w:cs="CESI黑体-GB2312"/>
                          <w:color w:val="FF0000"/>
                          <w:sz w:val="20"/>
                          <w:szCs w:val="22"/>
                        </w:rPr>
                      </w:pPr>
                    </w:p>
                    <w:p>
                      <w:pPr>
                        <w:spacing w:line="160" w:lineRule="exact"/>
                        <w:ind w:firstLine="320"/>
                        <w:jc w:val="center"/>
                        <w:rPr>
                          <w:rFonts w:ascii="宋体" w:hAnsi="宋体" w:eastAsia="宋体" w:cs="宋体"/>
                          <w:sz w:val="16"/>
                          <w:szCs w:val="20"/>
                        </w:rPr>
                      </w:pPr>
                      <w:r>
                        <w:rPr>
                          <w:rFonts w:hint="eastAsia" w:ascii="宋体" w:hAnsi="宋体" w:eastAsia="宋体" w:cs="宋体"/>
                          <w:sz w:val="16"/>
                          <w:szCs w:val="20"/>
                          <w:lang w:val="en-US" w:eastAsia="zh-CN"/>
                        </w:rPr>
                        <w:t xml:space="preserve">    </w:t>
                      </w:r>
                      <w:r>
                        <w:rPr>
                          <w:rFonts w:hint="eastAsia" w:ascii="宋体" w:hAnsi="宋体" w:eastAsia="宋体" w:cs="宋体"/>
                          <w:sz w:val="16"/>
                          <w:szCs w:val="20"/>
                        </w:rPr>
                        <w:t>吉林省农业农村厅</w:t>
                      </w:r>
                    </w:p>
                    <w:p>
                      <w:pPr>
                        <w:spacing w:line="160" w:lineRule="exact"/>
                        <w:ind w:firstLine="320"/>
                        <w:jc w:val="center"/>
                        <w:rPr>
                          <w:rFonts w:ascii="宋体" w:hAnsi="宋体" w:eastAsia="宋体" w:cs="宋体"/>
                          <w:sz w:val="16"/>
                          <w:szCs w:val="20"/>
                        </w:rPr>
                      </w:pPr>
                      <w:r>
                        <w:rPr>
                          <w:rFonts w:hint="eastAsia" w:ascii="宋体" w:hAnsi="宋体" w:eastAsia="宋体" w:cs="宋体"/>
                          <w:sz w:val="16"/>
                          <w:szCs w:val="20"/>
                          <w:lang w:val="en-US" w:eastAsia="zh-CN"/>
                        </w:rPr>
                        <w:t xml:space="preserve">     </w:t>
                      </w:r>
                      <w:r>
                        <w:rPr>
                          <w:rFonts w:hint="eastAsia" w:ascii="宋体" w:hAnsi="宋体" w:eastAsia="宋体" w:cs="宋体"/>
                          <w:sz w:val="16"/>
                          <w:szCs w:val="20"/>
                        </w:rPr>
                        <w:t>**年**月</w:t>
                      </w:r>
                    </w:p>
                  </w:txbxContent>
                </v:textbox>
              </v:shape>
            </w:pict>
          </mc:Fallback>
        </mc:AlternateContent>
      </w:r>
    </w:p>
    <w:p>
      <w:pPr>
        <w:pStyle w:val="9"/>
        <w:spacing w:line="600" w:lineRule="exact"/>
        <w:rPr>
          <w:rFonts w:ascii="Times New Roman" w:hAnsi="Times New Roman" w:eastAsia="仿宋_GB2312"/>
          <w:snapToGrid w:val="0"/>
          <w:kern w:val="32"/>
        </w:rPr>
      </w:pPr>
    </w:p>
    <w:p>
      <w:pPr>
        <w:pStyle w:val="9"/>
        <w:spacing w:line="600" w:lineRule="exact"/>
        <w:rPr>
          <w:rFonts w:ascii="Times New Roman" w:hAnsi="Times New Roman" w:eastAsia="仿宋_GB2312"/>
          <w:snapToGrid w:val="0"/>
          <w:kern w:val="32"/>
        </w:rPr>
      </w:pPr>
    </w:p>
    <w:p>
      <w:pPr>
        <w:pStyle w:val="9"/>
        <w:topLinePunct/>
        <w:spacing w:line="600" w:lineRule="exact"/>
        <w:ind w:firstLine="640" w:firstLineChars="200"/>
        <w:rPr>
          <w:rFonts w:ascii="楷体_GB2312" w:hAnsi="Times New Roman" w:eastAsia="楷体_GB2312"/>
        </w:rPr>
      </w:pPr>
    </w:p>
    <w:p>
      <w:pPr>
        <w:pStyle w:val="9"/>
        <w:topLinePunct/>
        <w:spacing w:line="600" w:lineRule="exact"/>
        <w:ind w:firstLine="640" w:firstLineChars="200"/>
        <w:rPr>
          <w:rFonts w:hint="eastAsia" w:ascii="Times New Roman" w:hAnsi="Times New Roman" w:eastAsia="黑体"/>
        </w:rPr>
      </w:pPr>
    </w:p>
    <w:p>
      <w:pPr>
        <w:pStyle w:val="9"/>
        <w:topLinePunct/>
        <w:spacing w:line="600" w:lineRule="exact"/>
        <w:ind w:firstLine="640" w:firstLineChars="200"/>
        <w:rPr>
          <w:rFonts w:ascii="Times New Roman" w:hAnsi="Times New Roman" w:eastAsia="黑体"/>
        </w:rPr>
      </w:pPr>
      <w:r>
        <w:rPr>
          <w:rFonts w:ascii="Times New Roman" w:hAnsi="Times New Roman" w:eastAsia="黑体"/>
        </w:rPr>
        <w:t>五、保障措施</w:t>
      </w:r>
    </w:p>
    <w:p>
      <w:pPr>
        <w:pStyle w:val="9"/>
        <w:topLinePunct/>
        <w:spacing w:line="600" w:lineRule="exact"/>
        <w:ind w:firstLine="640" w:firstLineChars="200"/>
        <w:rPr>
          <w:rFonts w:hint="eastAsia" w:ascii="Times New Roman" w:hAnsi="Times New Roman" w:eastAsia="仿宋_GB2312"/>
        </w:rPr>
      </w:pPr>
      <w:r>
        <w:rPr>
          <w:rFonts w:ascii="Times New Roman" w:hAnsi="Times New Roman" w:eastAsia="楷体_GB2312"/>
        </w:rPr>
        <w:t>（一）</w:t>
      </w:r>
      <w:r>
        <w:rPr>
          <w:rFonts w:hint="eastAsia" w:ascii="Times New Roman" w:hAnsi="Times New Roman" w:eastAsia="楷体_GB2312"/>
        </w:rPr>
        <w:t>强化</w:t>
      </w:r>
      <w:r>
        <w:rPr>
          <w:rFonts w:ascii="Times New Roman" w:hAnsi="Times New Roman" w:eastAsia="楷体_GB2312"/>
        </w:rPr>
        <w:t>组织</w:t>
      </w:r>
      <w:r>
        <w:rPr>
          <w:rFonts w:hint="eastAsia" w:ascii="Times New Roman" w:hAnsi="Times New Roman" w:eastAsia="楷体_GB2312"/>
        </w:rPr>
        <w:t>推动</w:t>
      </w:r>
      <w:r>
        <w:rPr>
          <w:rFonts w:ascii="Times New Roman" w:hAnsi="Times New Roman" w:eastAsia="楷体_GB2312"/>
        </w:rPr>
        <w:t>。</w:t>
      </w:r>
      <w:r>
        <w:rPr>
          <w:rFonts w:hint="eastAsia" w:ascii="Times New Roman" w:hAnsi="Times New Roman" w:eastAsia="仿宋_GB2312"/>
        </w:rPr>
        <w:t>各</w:t>
      </w:r>
      <w:r>
        <w:rPr>
          <w:rFonts w:ascii="Times New Roman" w:hAnsi="Times New Roman" w:eastAsia="仿宋_GB2312"/>
        </w:rPr>
        <w:t>级农业农村部门</w:t>
      </w:r>
      <w:r>
        <w:rPr>
          <w:rFonts w:hint="eastAsia" w:ascii="Times New Roman" w:hAnsi="Times New Roman" w:eastAsia="仿宋_GB2312"/>
        </w:rPr>
        <w:t>要充分认识培育区域农机服务中心的重要性、紧迫性，将其作为健全农业防灾减灾救灾体系的</w:t>
      </w:r>
      <w:r>
        <w:rPr>
          <w:rFonts w:ascii="Times New Roman" w:hAnsi="Times New Roman" w:eastAsia="仿宋_GB2312"/>
        </w:rPr>
        <w:t>重要举措。</w:t>
      </w:r>
      <w:r>
        <w:rPr>
          <w:rFonts w:hint="eastAsia" w:ascii="Times New Roman" w:hAnsi="Times New Roman" w:eastAsia="仿宋_GB2312"/>
        </w:rPr>
        <w:t>要</w:t>
      </w:r>
      <w:r>
        <w:rPr>
          <w:rFonts w:ascii="Times New Roman" w:hAnsi="Times New Roman" w:eastAsia="仿宋_GB2312"/>
        </w:rPr>
        <w:t>统筹区域农机服务中心</w:t>
      </w:r>
      <w:r>
        <w:rPr>
          <w:rFonts w:hint="eastAsia" w:ascii="Times New Roman" w:hAnsi="Times New Roman" w:eastAsia="仿宋_GB2312"/>
        </w:rPr>
        <w:t>培育</w:t>
      </w:r>
      <w:r>
        <w:rPr>
          <w:rFonts w:ascii="Times New Roman" w:hAnsi="Times New Roman" w:eastAsia="仿宋_GB2312"/>
        </w:rPr>
        <w:t>工作，</w:t>
      </w:r>
      <w:r>
        <w:rPr>
          <w:rFonts w:hint="eastAsia" w:ascii="Times New Roman" w:hAnsi="Times New Roman" w:eastAsia="仿宋_GB2312"/>
        </w:rPr>
        <w:t>加强宣传引导，积极动员有能力的农机合作社等农机社会化服务组织参与区域农机服务中心建设，切实发挥农机主力军作用。要加强与各相关部门的合作，汇聚各方政策资源和工作力量，形成工作合力，</w:t>
      </w:r>
      <w:r>
        <w:rPr>
          <w:rFonts w:ascii="Times New Roman" w:hAnsi="Times New Roman" w:eastAsia="仿宋_GB2312"/>
        </w:rPr>
        <w:t>因地制宜</w:t>
      </w:r>
      <w:r>
        <w:rPr>
          <w:rFonts w:hint="eastAsia" w:ascii="Times New Roman" w:hAnsi="Times New Roman" w:eastAsia="仿宋_GB2312"/>
          <w:lang w:eastAsia="zh-CN"/>
        </w:rPr>
        <w:t>确定</w:t>
      </w:r>
      <w:r>
        <w:rPr>
          <w:rFonts w:hint="eastAsia" w:ascii="Times New Roman" w:hAnsi="Times New Roman" w:eastAsia="仿宋_GB2312"/>
        </w:rPr>
        <w:t>区域农机服务中心培育对象，</w:t>
      </w:r>
      <w:r>
        <w:rPr>
          <w:rFonts w:hint="eastAsia" w:ascii="Times New Roman" w:hAnsi="Times New Roman" w:eastAsia="仿宋_GB2312"/>
          <w:lang w:eastAsia="zh-CN"/>
        </w:rPr>
        <w:t>科学规划布局，遴选认定一批、提升发展一批，</w:t>
      </w:r>
      <w:r>
        <w:rPr>
          <w:rFonts w:hint="eastAsia" w:ascii="Times New Roman" w:hAnsi="Times New Roman" w:eastAsia="仿宋_GB2312"/>
        </w:rPr>
        <w:t>加强政策倾斜和资金项目安排，推动区域农机服务中心培育工作落实落地。</w:t>
      </w:r>
    </w:p>
    <w:p>
      <w:pPr>
        <w:pStyle w:val="9"/>
        <w:topLinePunct/>
        <w:spacing w:line="600" w:lineRule="exact"/>
        <w:ind w:firstLine="640" w:firstLineChars="200"/>
        <w:rPr>
          <w:rFonts w:ascii="Times New Roman" w:hAnsi="Times New Roman" w:eastAsia="仿宋_GB2312"/>
        </w:rPr>
      </w:pPr>
      <w:r>
        <w:rPr>
          <w:rFonts w:ascii="Times New Roman" w:hAnsi="Times New Roman" w:eastAsia="楷体_GB2312"/>
        </w:rPr>
        <w:t>（二）</w:t>
      </w:r>
      <w:r>
        <w:rPr>
          <w:rFonts w:hint="eastAsia" w:ascii="Times New Roman" w:hAnsi="Times New Roman" w:eastAsia="楷体_GB2312"/>
        </w:rPr>
        <w:t>强化政策支持</w:t>
      </w:r>
      <w:r>
        <w:rPr>
          <w:rFonts w:ascii="Times New Roman" w:hAnsi="Times New Roman" w:eastAsia="楷体_GB2312"/>
        </w:rPr>
        <w:t>。</w:t>
      </w:r>
      <w:r>
        <w:rPr>
          <w:rFonts w:hint="eastAsia" w:ascii="Times New Roman" w:hAnsi="Times New Roman" w:eastAsia="仿宋_GB2312"/>
        </w:rPr>
        <w:t>各</w:t>
      </w:r>
      <w:r>
        <w:rPr>
          <w:rFonts w:ascii="Times New Roman" w:hAnsi="Times New Roman" w:eastAsia="仿宋_GB2312"/>
        </w:rPr>
        <w:t>级农业农村部门</w:t>
      </w:r>
      <w:r>
        <w:rPr>
          <w:rFonts w:hint="eastAsia" w:ascii="仿宋_GB2312" w:hAnsi="Times New Roman" w:eastAsia="仿宋_GB2312"/>
        </w:rPr>
        <w:t>要充分利用强农惠农政策项目，积极统筹涉农资金，加大融资、信贷支持力度，落实设施农业用地政策，出台用水用电等优惠政策，支持区域农机服务中心配优配齐配强“平急两用”农机装备、建设机具库等基础设施以及加装北斗定位、作业监测等智能化装备，提高常态化农机作业和应急作业服务能力。要加大区域农机服务中心农机手、维修人员、经营管理人员培育力度，育优育强农机人才，全面提升区域农机服务中心队伍素质能力。要根据工作实际安排必要的工作经费，保障区域农机服务中心培育各项工作顺利开展</w:t>
      </w:r>
      <w:r>
        <w:rPr>
          <w:rFonts w:ascii="Times New Roman" w:hAnsi="Times New Roman" w:eastAsia="仿宋_GB2312"/>
        </w:rPr>
        <w:t>。</w:t>
      </w:r>
      <w:r>
        <w:rPr>
          <w:rFonts w:hint="eastAsia" w:ascii="Times New Roman" w:hAnsi="Times New Roman" w:eastAsia="仿宋_GB2312"/>
          <w:lang w:eastAsia="zh-CN"/>
        </w:rPr>
        <w:t>省里拟对省级区域农机服务中心建设给予支持。</w:t>
      </w:r>
    </w:p>
    <w:p>
      <w:pPr>
        <w:pStyle w:val="9"/>
        <w:topLinePunct/>
        <w:spacing w:line="600" w:lineRule="exact"/>
        <w:ind w:firstLine="640" w:firstLineChars="200"/>
        <w:rPr>
          <w:rFonts w:ascii="Times New Roman" w:hAnsi="Times New Roman" w:eastAsia="仿宋_GB2312"/>
        </w:rPr>
      </w:pPr>
      <w:r>
        <w:rPr>
          <w:rFonts w:ascii="Times New Roman" w:hAnsi="Times New Roman" w:eastAsia="楷体_GB2312"/>
        </w:rPr>
        <w:t>（三）强化指导服务。</w:t>
      </w:r>
      <w:r>
        <w:rPr>
          <w:rFonts w:hint="eastAsia" w:ascii="Times New Roman" w:hAnsi="Times New Roman" w:eastAsia="仿宋_GB2312"/>
        </w:rPr>
        <w:t>各</w:t>
      </w:r>
      <w:r>
        <w:rPr>
          <w:rFonts w:ascii="Times New Roman" w:hAnsi="Times New Roman" w:eastAsia="仿宋_GB2312"/>
        </w:rPr>
        <w:t>级农业农村部门</w:t>
      </w:r>
      <w:r>
        <w:rPr>
          <w:rFonts w:hint="eastAsia" w:ascii="Times New Roman" w:hAnsi="Times New Roman" w:eastAsia="仿宋_GB2312"/>
        </w:rPr>
        <w:t>要</w:t>
      </w:r>
      <w:r>
        <w:rPr>
          <w:rFonts w:ascii="Times New Roman" w:hAnsi="Times New Roman" w:eastAsia="仿宋_GB2312"/>
        </w:rPr>
        <w:t>积极支持区域农机服务中心</w:t>
      </w:r>
      <w:r>
        <w:rPr>
          <w:rFonts w:hint="eastAsia" w:ascii="Times New Roman" w:hAnsi="Times New Roman" w:eastAsia="仿宋_GB2312"/>
        </w:rPr>
        <w:t>培育工作，分作物、分环节、分灾种确定满足本地常态化生产作业和应急救灾需要的机具清单，科学研判机具种类数量缺口，多渠道增加应急作业农机装备及零配件有效供给，保障常态化农机作业和应急救灾作业需求。及时组织农机技术力量下乡开展巡回服务，指导机手正确判断适宜作业条件、科学调整机具状态，排除作业机具故障，确保规范操作、安全生产，努力提高作业质量和效率。会同交通运输、石油石化等部门为区域农机服务中心提供“定制化”服务，落实各项优惠政策，支持开展跨区作业服务。</w:t>
      </w:r>
    </w:p>
    <w:p>
      <w:pPr>
        <w:pStyle w:val="9"/>
        <w:topLinePunct/>
        <w:spacing w:line="600" w:lineRule="exact"/>
        <w:ind w:firstLine="640" w:firstLineChars="200"/>
        <w:rPr>
          <w:rFonts w:hint="eastAsia" w:ascii="Times New Roman" w:hAnsi="Times New Roman" w:eastAsia="仿宋_GB2312"/>
        </w:rPr>
      </w:pPr>
      <w:r>
        <w:rPr>
          <w:rFonts w:hint="eastAsia" w:ascii="Times New Roman" w:hAnsi="Times New Roman" w:eastAsia="楷体_GB2312"/>
        </w:rPr>
        <w:t>（四）强化示范带动。</w:t>
      </w:r>
      <w:r>
        <w:rPr>
          <w:rFonts w:hint="eastAsia" w:ascii="Times New Roman" w:hAnsi="Times New Roman" w:eastAsia="仿宋_GB2312"/>
        </w:rPr>
        <w:t>各</w:t>
      </w:r>
      <w:r>
        <w:rPr>
          <w:rFonts w:ascii="Times New Roman" w:hAnsi="Times New Roman" w:eastAsia="仿宋_GB2312"/>
        </w:rPr>
        <w:t>级农业农村部门</w:t>
      </w:r>
      <w:r>
        <w:rPr>
          <w:rFonts w:hint="eastAsia" w:ascii="Times New Roman" w:hAnsi="Times New Roman" w:eastAsia="仿宋_GB2312"/>
        </w:rPr>
        <w:t>要注重发挥先进典型的示范和引领作用，通过现场会、经验交流等形式，及时总结推广区域农机服务中心培育的好经验、好做法。按照可学习、易推广、能复制的要求，选树一批管理科学、装备齐全、人员精干、服务优质、救灾高效的先进典型，发挥示范引领作用，以点带面推动区域农机服务中心高质量发展。</w:t>
      </w:r>
    </w:p>
    <w:p>
      <w:pPr>
        <w:ind w:firstLine="640"/>
        <w:rPr>
          <w:rFonts w:ascii="Times New Roman" w:hAnsi="Times New Roman" w:cs="Times New Roman"/>
          <w:szCs w:val="32"/>
          <w:lang w:bidi="ar"/>
        </w:rPr>
      </w:pPr>
      <w:r>
        <w:rPr>
          <w:rFonts w:ascii="Times New Roman" w:hAnsi="Times New Roman" w:cs="Times New Roman"/>
          <w:szCs w:val="32"/>
          <w:lang w:bidi="ar"/>
        </w:rPr>
        <w:t>联</w:t>
      </w:r>
      <w:r>
        <w:rPr>
          <w:rFonts w:hint="eastAsia" w:ascii="Times New Roman" w:hAnsi="Times New Roman" w:cs="Times New Roman"/>
          <w:szCs w:val="32"/>
          <w:lang w:bidi="ar"/>
        </w:rPr>
        <w:t xml:space="preserve"> </w:t>
      </w:r>
      <w:r>
        <w:rPr>
          <w:rFonts w:ascii="Times New Roman" w:hAnsi="Times New Roman" w:cs="Times New Roman"/>
          <w:szCs w:val="32"/>
          <w:lang w:bidi="ar"/>
        </w:rPr>
        <w:t>系</w:t>
      </w:r>
      <w:r>
        <w:rPr>
          <w:rFonts w:hint="eastAsia" w:ascii="Times New Roman" w:hAnsi="Times New Roman" w:cs="Times New Roman"/>
          <w:szCs w:val="32"/>
          <w:lang w:bidi="ar"/>
        </w:rPr>
        <w:t xml:space="preserve"> </w:t>
      </w:r>
      <w:r>
        <w:rPr>
          <w:rFonts w:ascii="Times New Roman" w:hAnsi="Times New Roman" w:cs="Times New Roman"/>
          <w:szCs w:val="32"/>
          <w:lang w:bidi="ar"/>
        </w:rPr>
        <w:t>人：省</w:t>
      </w:r>
      <w:r>
        <w:rPr>
          <w:rFonts w:hint="eastAsia" w:ascii="Times New Roman" w:hAnsi="Times New Roman" w:cs="Times New Roman"/>
          <w:szCs w:val="32"/>
          <w:lang w:bidi="ar"/>
        </w:rPr>
        <w:t>农业机械化管理中心   马 明</w:t>
      </w:r>
    </w:p>
    <w:p>
      <w:pPr>
        <w:pStyle w:val="9"/>
        <w:topLinePunct/>
        <w:spacing w:line="600" w:lineRule="exact"/>
        <w:ind w:firstLine="640" w:firstLineChars="200"/>
        <w:rPr>
          <w:rFonts w:hint="eastAsia" w:ascii="Times New Roman" w:hAnsi="Times New Roman" w:eastAsia="仿宋_GB2312"/>
        </w:rPr>
      </w:pPr>
      <w:r>
        <w:rPr>
          <w:rFonts w:ascii="Times New Roman" w:hAnsi="Times New Roman" w:eastAsia="仿宋_GB2312"/>
        </w:rPr>
        <w:t>联系电话：</w:t>
      </w:r>
      <w:r>
        <w:rPr>
          <w:rFonts w:hint="eastAsia" w:ascii="Times New Roman" w:hAnsi="Times New Roman" w:eastAsia="仿宋_GB2312"/>
        </w:rPr>
        <w:t>0431-87953087</w:t>
      </w:r>
    </w:p>
    <w:p>
      <w:pPr>
        <w:pStyle w:val="5"/>
        <w:widowControl/>
        <w:spacing w:before="0" w:beforeAutospacing="0" w:after="0" w:afterAutospacing="0"/>
        <w:ind w:firstLine="640"/>
        <w:jc w:val="both"/>
        <w:rPr>
          <w:rFonts w:ascii="Times New Roman" w:hAnsi="Times New Roman"/>
          <w:kern w:val="2"/>
          <w:sz w:val="32"/>
          <w:szCs w:val="32"/>
        </w:rPr>
      </w:pPr>
      <w:r>
        <w:rPr>
          <w:rFonts w:hint="eastAsia" w:ascii="Times New Roman" w:hAnsi="Times New Roman"/>
          <w:kern w:val="2"/>
          <w:sz w:val="32"/>
          <w:szCs w:val="32"/>
        </w:rPr>
        <w:t>联系地址：吉林省长春市西安大路6430号</w:t>
      </w:r>
    </w:p>
    <w:p>
      <w:pPr>
        <w:pStyle w:val="9"/>
        <w:topLinePunct/>
        <w:spacing w:line="600" w:lineRule="exact"/>
        <w:ind w:left="1770" w:leftChars="203" w:hanging="1120" w:hangingChars="350"/>
        <w:rPr>
          <w:rFonts w:hint="eastAsia" w:ascii="Times New Roman" w:hAnsi="Times New Roman" w:eastAsia="仿宋_GB2312"/>
        </w:rPr>
      </w:pPr>
    </w:p>
    <w:p>
      <w:pPr>
        <w:pStyle w:val="9"/>
        <w:topLinePunct/>
        <w:spacing w:line="600" w:lineRule="exact"/>
        <w:ind w:left="1770" w:leftChars="203" w:hanging="1120" w:hangingChars="350"/>
        <w:rPr>
          <w:rFonts w:hint="eastAsia" w:ascii="Times New Roman" w:hAnsi="Times New Roman" w:eastAsia="仿宋_GB2312"/>
          <w:spacing w:val="-6"/>
          <w:lang w:bidi="ar"/>
        </w:rPr>
      </w:pPr>
      <w:r>
        <w:rPr>
          <w:rFonts w:ascii="Times New Roman" w:hAnsi="Times New Roman" w:eastAsia="仿宋_GB2312"/>
        </w:rPr>
        <w:t>附件：</w:t>
      </w:r>
      <w:r>
        <w:rPr>
          <w:rFonts w:ascii="Times New Roman" w:hAnsi="Times New Roman" w:eastAsia="仿宋_GB2312"/>
          <w:spacing w:val="-6"/>
          <w:lang w:bidi="ar"/>
        </w:rPr>
        <w:t>吉林省区域农机社会化服务中心</w:t>
      </w:r>
      <w:r>
        <w:rPr>
          <w:rFonts w:hint="eastAsia" w:ascii="Times New Roman" w:hAnsi="Times New Roman" w:eastAsia="仿宋_GB2312"/>
          <w:spacing w:val="-6"/>
          <w:lang w:eastAsia="zh-CN" w:bidi="ar"/>
        </w:rPr>
        <w:t>遴选申报书</w:t>
      </w:r>
    </w:p>
    <w:p>
      <w:pPr>
        <w:pStyle w:val="9"/>
        <w:topLinePunct/>
        <w:spacing w:line="600" w:lineRule="exact"/>
        <w:ind w:left="1728" w:leftChars="203" w:hanging="1078" w:hangingChars="350"/>
        <w:rPr>
          <w:rFonts w:ascii="Times New Roman" w:hAnsi="Times New Roman" w:cs="Times New Roman"/>
          <w:szCs w:val="32"/>
          <w:lang w:bidi="ar"/>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720" w:footer="720" w:gutter="0"/>
          <w:cols w:space="720" w:num="1"/>
          <w:docGrid w:type="lines" w:linePitch="312" w:charSpace="0"/>
        </w:sectPr>
      </w:pPr>
      <w:r>
        <w:rPr>
          <w:rFonts w:hint="eastAsia" w:ascii="Times New Roman" w:hAnsi="Times New Roman" w:eastAsia="仿宋_GB2312"/>
          <w:spacing w:val="-6"/>
          <w:lang w:bidi="ar"/>
        </w:rPr>
        <w:t xml:space="preserve">      </w:t>
      </w:r>
    </w:p>
    <w:p>
      <w:pPr>
        <w:pStyle w:val="9"/>
        <w:spacing w:line="600" w:lineRule="exact"/>
        <w:jc w:val="left"/>
        <w:rPr>
          <w:rFonts w:ascii="Times New Roman" w:hAnsi="Times New Roman" w:eastAsia="黑体"/>
          <w:szCs w:val="30"/>
        </w:rPr>
      </w:pPr>
      <w:r>
        <w:rPr>
          <w:rFonts w:ascii="Times New Roman" w:hAnsi="Times New Roman" w:eastAsia="黑体"/>
          <w:szCs w:val="30"/>
        </w:rPr>
        <w:t>附件</w:t>
      </w:r>
      <w:r>
        <w:rPr>
          <w:rFonts w:hint="eastAsia" w:ascii="Times New Roman" w:hAnsi="Times New Roman" w:eastAsia="黑体"/>
          <w:szCs w:val="30"/>
        </w:rPr>
        <w:t>1</w:t>
      </w:r>
    </w:p>
    <w:p>
      <w:pPr>
        <w:pStyle w:val="9"/>
        <w:snapToGrid w:val="0"/>
        <w:spacing w:line="600" w:lineRule="exact"/>
        <w:jc w:val="center"/>
        <w:rPr>
          <w:rFonts w:ascii="Times New Roman" w:hAnsi="Times New Roman" w:eastAsia="方正小标宋简体"/>
          <w:sz w:val="44"/>
          <w:szCs w:val="44"/>
        </w:rPr>
      </w:pPr>
    </w:p>
    <w:p>
      <w:pPr>
        <w:pStyle w:val="9"/>
        <w:snapToGrid w:val="0"/>
        <w:spacing w:line="600" w:lineRule="exact"/>
        <w:jc w:val="center"/>
        <w:rPr>
          <w:rFonts w:ascii="Times New Roman" w:hAnsi="Times New Roman" w:eastAsia="方正小标宋简体"/>
          <w:sz w:val="44"/>
          <w:szCs w:val="44"/>
        </w:rPr>
      </w:pPr>
    </w:p>
    <w:p>
      <w:pPr>
        <w:pStyle w:val="9"/>
        <w:snapToGrid w:val="0"/>
        <w:spacing w:line="840" w:lineRule="exact"/>
        <w:jc w:val="center"/>
        <w:rPr>
          <w:rFonts w:ascii="Times New Roman" w:hAnsi="Times New Roman" w:eastAsia="方正小标宋简体"/>
          <w:sz w:val="48"/>
          <w:szCs w:val="44"/>
        </w:rPr>
      </w:pPr>
      <w:r>
        <w:rPr>
          <w:rFonts w:ascii="Times New Roman" w:hAnsi="Times New Roman" w:eastAsia="方正小标宋简体"/>
          <w:sz w:val="48"/>
          <w:szCs w:val="44"/>
        </w:rPr>
        <w:t>吉林省区域农机社会化服务中心</w:t>
      </w:r>
    </w:p>
    <w:p>
      <w:pPr>
        <w:pStyle w:val="9"/>
        <w:snapToGrid w:val="0"/>
        <w:spacing w:line="840" w:lineRule="exact"/>
        <w:jc w:val="center"/>
        <w:rPr>
          <w:rFonts w:hint="eastAsia" w:ascii="Times New Roman" w:hAnsi="Times New Roman" w:eastAsia="方正小标宋简体"/>
          <w:sz w:val="48"/>
          <w:szCs w:val="44"/>
          <w:lang w:eastAsia="zh-CN"/>
        </w:rPr>
      </w:pPr>
      <w:r>
        <w:rPr>
          <w:rFonts w:hint="eastAsia" w:ascii="Times New Roman" w:hAnsi="Times New Roman" w:eastAsia="方正小标宋简体"/>
          <w:sz w:val="48"/>
          <w:szCs w:val="44"/>
          <w:lang w:eastAsia="zh-CN"/>
        </w:rPr>
        <w:t>遴选申报书</w:t>
      </w:r>
    </w:p>
    <w:p>
      <w:pPr>
        <w:pStyle w:val="9"/>
        <w:spacing w:line="600" w:lineRule="exact"/>
        <w:rPr>
          <w:rFonts w:ascii="Times New Roman" w:hAnsi="Times New Roman" w:eastAsia="方正小标宋简体"/>
          <w:sz w:val="44"/>
          <w:szCs w:val="44"/>
        </w:rPr>
      </w:pPr>
    </w:p>
    <w:p>
      <w:pPr>
        <w:pStyle w:val="9"/>
        <w:spacing w:line="600" w:lineRule="exact"/>
        <w:rPr>
          <w:rFonts w:ascii="Times New Roman" w:hAnsi="Times New Roman"/>
        </w:rPr>
      </w:pPr>
    </w:p>
    <w:p>
      <w:pPr>
        <w:pStyle w:val="9"/>
        <w:spacing w:line="600" w:lineRule="exact"/>
        <w:rPr>
          <w:rFonts w:ascii="Times New Roman" w:hAnsi="Times New Roman"/>
        </w:rPr>
      </w:pPr>
    </w:p>
    <w:p>
      <w:pPr>
        <w:pStyle w:val="9"/>
        <w:spacing w:line="600" w:lineRule="exact"/>
        <w:rPr>
          <w:rFonts w:ascii="Times New Roman" w:hAnsi="Times New Roman" w:eastAsia="仿宋_GB2312"/>
          <w:u w:val="single"/>
        </w:rPr>
      </w:pPr>
      <w:r>
        <w:rPr>
          <w:rFonts w:ascii="Times New Roman" w:hAnsi="Times New Roman"/>
        </w:rPr>
        <w:t xml:space="preserve">      </w:t>
      </w:r>
      <w:r>
        <w:rPr>
          <w:rFonts w:hint="eastAsia" w:ascii="仿宋_GB2312" w:hAnsi="Times New Roman" w:eastAsia="仿宋_GB2312"/>
          <w:lang w:eastAsia="zh-CN"/>
        </w:rPr>
        <w:t>申报</w:t>
      </w:r>
      <w:r>
        <w:rPr>
          <w:rFonts w:hint="eastAsia" w:ascii="仿宋_GB2312" w:hAnsi="Times New Roman" w:eastAsia="仿宋_GB2312"/>
        </w:rPr>
        <w:t>单位名称</w:t>
      </w:r>
      <w:r>
        <w:rPr>
          <w:rFonts w:ascii="Times New Roman" w:hAnsi="Times New Roman" w:eastAsia="仿宋_GB2312"/>
        </w:rPr>
        <w:t>：</w:t>
      </w:r>
    </w:p>
    <w:p>
      <w:pPr>
        <w:pStyle w:val="9"/>
        <w:spacing w:line="600" w:lineRule="exact"/>
        <w:ind w:firstLine="948" w:firstLineChars="300"/>
        <w:rPr>
          <w:rFonts w:hint="eastAsia" w:ascii="Times New Roman" w:hAnsi="Times New Roman" w:eastAsia="仿宋_GB2312"/>
        </w:rPr>
      </w:pPr>
      <w:r>
        <w:rPr>
          <w:rFonts w:hint="eastAsia" w:ascii="Times New Roman" w:hAnsi="Times New Roman" w:eastAsia="仿宋_GB2312"/>
        </w:rPr>
        <w:t>（加盖公章）</w:t>
      </w:r>
    </w:p>
    <w:p>
      <w:pPr>
        <w:pStyle w:val="9"/>
        <w:spacing w:line="600" w:lineRule="exact"/>
        <w:ind w:firstLine="1261" w:firstLineChars="399"/>
        <w:rPr>
          <w:rFonts w:ascii="Times New Roman" w:hAnsi="Times New Roman" w:eastAsia="仿宋_GB2312"/>
        </w:rPr>
      </w:pPr>
    </w:p>
    <w:p>
      <w:pPr>
        <w:pStyle w:val="9"/>
        <w:spacing w:line="600" w:lineRule="exact"/>
        <w:rPr>
          <w:rFonts w:ascii="Times New Roman" w:hAnsi="Times New Roman" w:eastAsia="仿宋_GB2312"/>
        </w:rPr>
      </w:pPr>
      <w:r>
        <w:rPr>
          <w:rFonts w:ascii="Times New Roman" w:hAnsi="Times New Roman" w:eastAsia="仿宋_GB2312"/>
        </w:rPr>
        <w:t xml:space="preserve">      </w:t>
      </w:r>
      <w:r>
        <w:rPr>
          <w:rFonts w:hint="eastAsia" w:ascii="仿宋_GB2312" w:hAnsi="Times New Roman" w:eastAsia="仿宋_GB2312"/>
          <w:lang w:eastAsia="zh-CN"/>
        </w:rPr>
        <w:t>申报</w:t>
      </w:r>
      <w:r>
        <w:rPr>
          <w:rFonts w:ascii="Times New Roman" w:hAnsi="Times New Roman" w:eastAsia="仿宋_GB2312"/>
        </w:rPr>
        <w:t>单位地址：</w:t>
      </w:r>
    </w:p>
    <w:p>
      <w:pPr>
        <w:pStyle w:val="9"/>
        <w:spacing w:line="600" w:lineRule="exact"/>
        <w:rPr>
          <w:rFonts w:ascii="Times New Roman" w:hAnsi="Times New Roman" w:eastAsia="仿宋_GB2312"/>
        </w:rPr>
      </w:pPr>
    </w:p>
    <w:p>
      <w:pPr>
        <w:pStyle w:val="9"/>
        <w:spacing w:line="600" w:lineRule="exact"/>
        <w:rPr>
          <w:rFonts w:ascii="Times New Roman" w:hAnsi="Times New Roman" w:eastAsia="仿宋_GB2312"/>
        </w:rPr>
      </w:pPr>
      <w:r>
        <w:rPr>
          <w:rFonts w:ascii="Times New Roman" w:hAnsi="Times New Roman" w:eastAsia="仿宋_GB2312"/>
        </w:rPr>
        <w:t xml:space="preserve">      </w:t>
      </w:r>
      <w:r>
        <w:rPr>
          <w:rFonts w:hint="eastAsia" w:ascii="Times New Roman" w:hAnsi="Times New Roman" w:eastAsia="仿宋_GB2312"/>
        </w:rPr>
        <w:t>推 荐</w:t>
      </w:r>
      <w:r>
        <w:rPr>
          <w:rFonts w:ascii="Times New Roman" w:hAnsi="Times New Roman" w:eastAsia="仿宋_GB2312"/>
        </w:rPr>
        <w:t xml:space="preserve"> 单 位：</w:t>
      </w:r>
    </w:p>
    <w:p>
      <w:pPr>
        <w:pStyle w:val="9"/>
        <w:spacing w:line="600" w:lineRule="exact"/>
        <w:ind w:firstLine="948" w:firstLineChars="300"/>
        <w:rPr>
          <w:rFonts w:hint="eastAsia" w:ascii="Times New Roman" w:hAnsi="Times New Roman" w:eastAsia="仿宋_GB2312"/>
        </w:rPr>
      </w:pPr>
      <w:r>
        <w:rPr>
          <w:rFonts w:hint="eastAsia" w:ascii="Times New Roman" w:hAnsi="Times New Roman" w:eastAsia="仿宋_GB2312"/>
        </w:rPr>
        <w:t>（加盖公章）</w:t>
      </w:r>
    </w:p>
    <w:p>
      <w:pPr>
        <w:pStyle w:val="9"/>
        <w:spacing w:line="600" w:lineRule="exact"/>
        <w:ind w:firstLine="1261" w:firstLineChars="399"/>
        <w:rPr>
          <w:rFonts w:ascii="Times New Roman" w:hAnsi="Times New Roman" w:eastAsia="仿宋_GB2312"/>
          <w:u w:val="single"/>
        </w:rPr>
      </w:pPr>
    </w:p>
    <w:p>
      <w:pPr>
        <w:pStyle w:val="9"/>
        <w:spacing w:line="600" w:lineRule="exact"/>
        <w:rPr>
          <w:rFonts w:ascii="Times New Roman" w:hAnsi="Times New Roman" w:eastAsia="仿宋_GB2312"/>
        </w:rPr>
      </w:pPr>
      <w:r>
        <w:rPr>
          <w:rFonts w:ascii="Times New Roman" w:hAnsi="Times New Roman" w:eastAsia="仿宋_GB2312"/>
        </w:rPr>
        <w:t xml:space="preserve">      填 报 日 期：</w:t>
      </w:r>
    </w:p>
    <w:p>
      <w:pPr>
        <w:pStyle w:val="9"/>
        <w:spacing w:line="600" w:lineRule="exact"/>
        <w:rPr>
          <w:rFonts w:ascii="Times New Roman" w:hAnsi="Times New Roman"/>
        </w:rPr>
      </w:pPr>
    </w:p>
    <w:p>
      <w:pPr>
        <w:pStyle w:val="9"/>
        <w:spacing w:line="600" w:lineRule="exact"/>
        <w:rPr>
          <w:rFonts w:ascii="Times New Roman" w:hAnsi="Times New Roman"/>
        </w:rPr>
      </w:pPr>
    </w:p>
    <w:p>
      <w:pPr>
        <w:pStyle w:val="9"/>
        <w:snapToGrid w:val="0"/>
        <w:spacing w:line="600" w:lineRule="exact"/>
        <w:jc w:val="center"/>
        <w:rPr>
          <w:rFonts w:ascii="Times New Roman" w:hAnsi="Times New Roman" w:eastAsia="楷体_GB2312"/>
          <w:kern w:val="32"/>
          <w:sz w:val="36"/>
          <w:szCs w:val="36"/>
        </w:rPr>
      </w:pPr>
      <w:r>
        <w:rPr>
          <w:rFonts w:ascii="Times New Roman" w:hAnsi="Times New Roman" w:eastAsia="楷体_GB2312"/>
          <w:kern w:val="32"/>
          <w:sz w:val="36"/>
          <w:szCs w:val="36"/>
        </w:rPr>
        <w:t>吉林省农业农村厅</w:t>
      </w:r>
    </w:p>
    <w:p>
      <w:pPr>
        <w:snapToGrid w:val="0"/>
        <w:ind w:firstLine="0" w:firstLineChars="0"/>
        <w:jc w:val="center"/>
        <w:rPr>
          <w:rFonts w:ascii="Times New Roman" w:hAnsi="Times New Roman" w:eastAsia="楷体_GB2312" w:cs="Times New Roman"/>
          <w:kern w:val="32"/>
          <w:sz w:val="36"/>
          <w:szCs w:val="36"/>
        </w:rPr>
      </w:pPr>
      <w:r>
        <w:rPr>
          <w:rFonts w:ascii="Times New Roman" w:hAnsi="Times New Roman" w:eastAsia="楷体_GB2312" w:cs="Times New Roman"/>
          <w:kern w:val="32"/>
          <w:sz w:val="36"/>
          <w:szCs w:val="36"/>
        </w:rPr>
        <w:t>x年x月</w:t>
      </w:r>
    </w:p>
    <w:p>
      <w:pPr>
        <w:pStyle w:val="9"/>
        <w:tabs>
          <w:tab w:val="left" w:pos="2839"/>
        </w:tabs>
        <w:snapToGrid w:val="0"/>
        <w:spacing w:line="600" w:lineRule="exact"/>
        <w:jc w:val="center"/>
        <w:rPr>
          <w:rFonts w:ascii="Times New Roman" w:hAnsi="Times New Roman" w:eastAsia="方正小标宋简体"/>
          <w:sz w:val="44"/>
          <w:szCs w:val="44"/>
        </w:rPr>
        <w:sectPr>
          <w:headerReference r:id="rId11" w:type="default"/>
          <w:footerReference r:id="rId12" w:type="default"/>
          <w:pgSz w:w="11906" w:h="16838"/>
          <w:pgMar w:top="1587" w:right="1417" w:bottom="1417" w:left="1417" w:header="851" w:footer="1474" w:gutter="0"/>
          <w:cols w:space="720" w:num="1"/>
          <w:docGrid w:type="linesAndChars" w:linePitch="579" w:charSpace="-849"/>
        </w:sectPr>
      </w:pPr>
    </w:p>
    <w:p>
      <w:pPr>
        <w:pStyle w:val="9"/>
        <w:tabs>
          <w:tab w:val="left" w:pos="2839"/>
        </w:tabs>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填 报 说 明</w:t>
      </w:r>
    </w:p>
    <w:p>
      <w:pPr>
        <w:pStyle w:val="9"/>
        <w:spacing w:line="600" w:lineRule="exact"/>
        <w:ind w:firstLine="632" w:firstLineChars="200"/>
        <w:rPr>
          <w:rFonts w:ascii="Times New Roman" w:hAnsi="Times New Roman"/>
        </w:rPr>
      </w:pPr>
    </w:p>
    <w:p>
      <w:pPr>
        <w:pStyle w:val="9"/>
        <w:spacing w:line="600" w:lineRule="exact"/>
        <w:ind w:firstLine="632" w:firstLineChars="200"/>
        <w:rPr>
          <w:rFonts w:ascii="Times New Roman" w:hAnsi="Times New Roman" w:eastAsia="仿宋_GB2312"/>
        </w:rPr>
      </w:pPr>
      <w:r>
        <w:rPr>
          <w:rFonts w:hint="eastAsia" w:ascii="Times New Roman" w:hAnsi="Times New Roman" w:eastAsia="仿宋_GB2312"/>
          <w:lang w:eastAsia="zh-CN"/>
        </w:rPr>
        <w:t>申报书</w:t>
      </w:r>
      <w:r>
        <w:rPr>
          <w:rFonts w:ascii="Times New Roman" w:hAnsi="Times New Roman" w:eastAsia="仿宋_GB2312"/>
        </w:rPr>
        <w:t>是</w:t>
      </w:r>
      <w:r>
        <w:rPr>
          <w:rFonts w:hint="eastAsia" w:ascii="Times New Roman" w:hAnsi="Times New Roman" w:eastAsia="仿宋_GB2312"/>
        </w:rPr>
        <w:t>省级区域农机服务中心培育工作</w:t>
      </w:r>
      <w:r>
        <w:rPr>
          <w:rFonts w:ascii="Times New Roman" w:hAnsi="Times New Roman" w:eastAsia="仿宋_GB2312"/>
        </w:rPr>
        <w:t>组织实施的重要依据。请按本说明要求规范详细填写。</w:t>
      </w:r>
    </w:p>
    <w:p>
      <w:pPr>
        <w:pStyle w:val="9"/>
        <w:numPr>
          <w:ilvl w:val="0"/>
          <w:numId w:val="0"/>
        </w:numPr>
        <w:spacing w:line="600" w:lineRule="exact"/>
        <w:ind w:firstLine="632" w:firstLineChars="200"/>
        <w:rPr>
          <w:rFonts w:ascii="Times New Roman" w:hAnsi="Times New Roman" w:eastAsia="仿宋_GB2312"/>
        </w:rPr>
      </w:pPr>
      <w:r>
        <w:rPr>
          <w:rFonts w:hint="eastAsia" w:ascii="Times New Roman" w:hAnsi="Times New Roman" w:eastAsia="仿宋_GB2312"/>
          <w:lang w:eastAsia="zh-CN"/>
        </w:rPr>
        <w:t>一、</w:t>
      </w:r>
      <w:r>
        <w:rPr>
          <w:rFonts w:ascii="Times New Roman" w:hAnsi="Times New Roman" w:eastAsia="仿宋_GB2312"/>
        </w:rPr>
        <w:t>请县级农业机械化主管部门组织</w:t>
      </w:r>
      <w:r>
        <w:rPr>
          <w:rFonts w:hint="eastAsia" w:ascii="Times New Roman" w:hAnsi="Times New Roman" w:eastAsia="仿宋_GB2312"/>
        </w:rPr>
        <w:t>推荐，协助</w:t>
      </w:r>
      <w:r>
        <w:rPr>
          <w:rFonts w:hint="eastAsia" w:ascii="Times New Roman" w:hAnsi="Times New Roman" w:eastAsia="仿宋_GB2312"/>
          <w:lang w:eastAsia="zh-CN"/>
        </w:rPr>
        <w:t>申报</w:t>
      </w:r>
      <w:r>
        <w:rPr>
          <w:rFonts w:hint="eastAsia" w:ascii="Times New Roman" w:hAnsi="Times New Roman" w:eastAsia="仿宋_GB2312"/>
        </w:rPr>
        <w:t>单位实事求是认真完成</w:t>
      </w:r>
      <w:r>
        <w:rPr>
          <w:rFonts w:hint="eastAsia" w:ascii="Times New Roman" w:hAnsi="Times New Roman" w:eastAsia="仿宋_GB2312"/>
          <w:lang w:eastAsia="zh-CN"/>
        </w:rPr>
        <w:t>表格</w:t>
      </w:r>
      <w:r>
        <w:rPr>
          <w:rFonts w:ascii="Times New Roman" w:hAnsi="Times New Roman" w:eastAsia="仿宋_GB2312"/>
        </w:rPr>
        <w:t>填写工作，填写内容需A4纸打印，不得手写，特殊注明处除外。</w:t>
      </w:r>
    </w:p>
    <w:p>
      <w:pPr>
        <w:pStyle w:val="9"/>
        <w:numPr>
          <w:ilvl w:val="0"/>
          <w:numId w:val="0"/>
        </w:numPr>
        <w:spacing w:line="600" w:lineRule="exact"/>
        <w:ind w:firstLine="632" w:firstLineChars="200"/>
        <w:rPr>
          <w:rFonts w:ascii="Times New Roman" w:hAnsi="Times New Roman" w:eastAsia="仿宋_GB2312"/>
          <w:bCs/>
        </w:rPr>
      </w:pPr>
      <w:r>
        <w:rPr>
          <w:rFonts w:hint="eastAsia" w:ascii="Times New Roman" w:hAnsi="Times New Roman" w:eastAsia="仿宋_GB2312"/>
          <w:bCs/>
          <w:lang w:eastAsia="zh-CN"/>
        </w:rPr>
        <w:t>二、申报</w:t>
      </w:r>
      <w:r>
        <w:rPr>
          <w:rFonts w:ascii="Times New Roman" w:hAnsi="Times New Roman" w:eastAsia="仿宋_GB2312"/>
          <w:bCs/>
        </w:rPr>
        <w:t>单位地址要求填写到县、乡</w:t>
      </w:r>
      <w:r>
        <w:rPr>
          <w:rFonts w:hint="eastAsia" w:ascii="Times New Roman" w:hAnsi="Times New Roman" w:eastAsia="仿宋_GB2312"/>
          <w:bCs/>
        </w:rPr>
        <w:t>（</w:t>
      </w:r>
      <w:r>
        <w:rPr>
          <w:rFonts w:ascii="Times New Roman" w:hAnsi="Times New Roman" w:eastAsia="仿宋_GB2312"/>
          <w:bCs/>
        </w:rPr>
        <w:t>镇、</w:t>
      </w:r>
      <w:r>
        <w:rPr>
          <w:rFonts w:hint="eastAsia" w:ascii="Times New Roman" w:hAnsi="Times New Roman" w:eastAsia="仿宋_GB2312"/>
          <w:bCs/>
        </w:rPr>
        <w:t>街道）、</w:t>
      </w:r>
      <w:r>
        <w:rPr>
          <w:rFonts w:ascii="Times New Roman" w:hAnsi="Times New Roman" w:eastAsia="仿宋_GB2312"/>
          <w:bCs/>
        </w:rPr>
        <w:t>村。</w:t>
      </w:r>
    </w:p>
    <w:p>
      <w:pPr>
        <w:pStyle w:val="9"/>
        <w:numPr>
          <w:ilvl w:val="0"/>
          <w:numId w:val="0"/>
        </w:numPr>
        <w:spacing w:line="600" w:lineRule="exact"/>
        <w:ind w:firstLine="632" w:firstLineChars="200"/>
        <w:rPr>
          <w:rFonts w:ascii="Times New Roman" w:hAnsi="Times New Roman" w:eastAsia="仿宋_GB2312"/>
          <w:b/>
        </w:rPr>
      </w:pPr>
      <w:r>
        <w:rPr>
          <w:rFonts w:hint="eastAsia" w:ascii="Times New Roman" w:hAnsi="Times New Roman" w:eastAsia="仿宋_GB2312"/>
          <w:lang w:eastAsia="zh-CN"/>
        </w:rPr>
        <w:t>三、申报书需装订成册，</w:t>
      </w:r>
      <w:r>
        <w:rPr>
          <w:rFonts w:ascii="Times New Roman" w:hAnsi="Times New Roman" w:eastAsia="仿宋_GB2312"/>
        </w:rPr>
        <w:t>一式</w:t>
      </w:r>
      <w:r>
        <w:rPr>
          <w:rFonts w:hint="eastAsia" w:ascii="Times New Roman" w:hAnsi="Times New Roman" w:eastAsia="仿宋_GB2312"/>
        </w:rPr>
        <w:t>四</w:t>
      </w:r>
      <w:r>
        <w:rPr>
          <w:rFonts w:ascii="Times New Roman" w:hAnsi="Times New Roman" w:eastAsia="仿宋_GB2312"/>
        </w:rPr>
        <w:t>份，</w:t>
      </w:r>
      <w:r>
        <w:rPr>
          <w:rFonts w:hint="eastAsia" w:ascii="Times New Roman" w:hAnsi="Times New Roman" w:eastAsia="仿宋_GB2312"/>
        </w:rPr>
        <w:t>省、</w:t>
      </w:r>
      <w:r>
        <w:rPr>
          <w:rFonts w:ascii="Times New Roman" w:hAnsi="Times New Roman" w:eastAsia="仿宋_GB2312"/>
        </w:rPr>
        <w:t>市</w:t>
      </w:r>
      <w:r>
        <w:rPr>
          <w:rFonts w:hint="eastAsia" w:ascii="Times New Roman" w:hAnsi="Times New Roman" w:eastAsia="仿宋_GB2312"/>
        </w:rPr>
        <w:t>、</w:t>
      </w:r>
      <w:r>
        <w:rPr>
          <w:rFonts w:ascii="Times New Roman" w:hAnsi="Times New Roman" w:eastAsia="仿宋_GB2312"/>
        </w:rPr>
        <w:t>县农业机械化主管部门</w:t>
      </w:r>
      <w:r>
        <w:rPr>
          <w:rFonts w:hint="eastAsia" w:ascii="Times New Roman" w:hAnsi="Times New Roman" w:eastAsia="仿宋_GB2312"/>
        </w:rPr>
        <w:t>及</w:t>
      </w:r>
      <w:r>
        <w:rPr>
          <w:rFonts w:hint="eastAsia" w:ascii="Times New Roman" w:hAnsi="Times New Roman" w:eastAsia="仿宋_GB2312"/>
          <w:lang w:eastAsia="zh-CN"/>
        </w:rPr>
        <w:t>申报</w:t>
      </w:r>
      <w:r>
        <w:rPr>
          <w:rFonts w:ascii="Times New Roman" w:hAnsi="Times New Roman" w:eastAsia="仿宋_GB2312"/>
        </w:rPr>
        <w:t>单位各一份。</w:t>
      </w:r>
    </w:p>
    <w:p>
      <w:pPr>
        <w:ind w:firstLine="632"/>
        <w:rPr>
          <w:rFonts w:ascii="Times New Roman" w:hAnsi="Times New Roman" w:cs="Times New Roman"/>
        </w:rPr>
      </w:pPr>
    </w:p>
    <w:p>
      <w:pPr>
        <w:ind w:firstLine="632"/>
        <w:rPr>
          <w:rFonts w:ascii="Times New Roman" w:hAnsi="Times New Roman" w:cs="Times New Roman"/>
        </w:rPr>
      </w:pPr>
    </w:p>
    <w:p>
      <w:pPr>
        <w:ind w:firstLine="632"/>
        <w:rPr>
          <w:rFonts w:ascii="Times New Roman" w:hAnsi="Times New Roman" w:cs="Times New Roman"/>
        </w:rPr>
      </w:pPr>
    </w:p>
    <w:p>
      <w:pPr>
        <w:ind w:firstLine="632"/>
        <w:rPr>
          <w:rFonts w:ascii="Times New Roman" w:hAnsi="Times New Roman" w:cs="Times New Roman"/>
        </w:rPr>
      </w:pPr>
    </w:p>
    <w:p>
      <w:pPr>
        <w:ind w:firstLine="632"/>
        <w:rPr>
          <w:rFonts w:ascii="Times New Roman" w:hAnsi="Times New Roman" w:cs="Times New Roman"/>
        </w:rPr>
      </w:pPr>
    </w:p>
    <w:p>
      <w:pPr>
        <w:ind w:firstLine="632"/>
        <w:rPr>
          <w:rFonts w:ascii="Times New Roman" w:hAnsi="Times New Roman" w:cs="Times New Roman"/>
        </w:rPr>
      </w:pPr>
    </w:p>
    <w:p>
      <w:pPr>
        <w:ind w:firstLine="632"/>
        <w:rPr>
          <w:rFonts w:ascii="Times New Roman" w:hAnsi="Times New Roman" w:cs="Times New Roman"/>
        </w:rPr>
      </w:pPr>
    </w:p>
    <w:p>
      <w:pPr>
        <w:ind w:firstLine="632"/>
        <w:rPr>
          <w:rFonts w:ascii="Times New Roman" w:hAnsi="Times New Roman" w:eastAsia="黑体" w:cs="Times New Roman"/>
        </w:rPr>
        <w:sectPr>
          <w:pgSz w:w="11906" w:h="16838"/>
          <w:pgMar w:top="2098" w:right="1531" w:bottom="1985" w:left="1531" w:header="851" w:footer="1474" w:gutter="0"/>
          <w:cols w:space="720" w:num="1"/>
          <w:docGrid w:type="linesAndChars" w:linePitch="579" w:charSpace="-849"/>
        </w:sectPr>
      </w:pPr>
    </w:p>
    <w:p>
      <w:pPr>
        <w:ind w:firstLine="0" w:firstLineChars="0"/>
        <w:jc w:val="center"/>
        <w:rPr>
          <w:rFonts w:ascii="Times New Roman" w:hAnsi="Times New Roman" w:cs="Times New Roman"/>
          <w:szCs w:val="40"/>
        </w:rPr>
      </w:pPr>
      <w:r>
        <w:rPr>
          <w:rFonts w:ascii="Times New Roman" w:hAnsi="Times New Roman" w:eastAsia="黑体" w:cs="Times New Roman"/>
          <w:szCs w:val="40"/>
        </w:rPr>
        <w:t>一、单位基本情况</w:t>
      </w:r>
    </w:p>
    <w:tbl>
      <w:tblPr>
        <w:tblStyle w:val="6"/>
        <w:tblpPr w:leftFromText="180" w:rightFromText="180" w:vertAnchor="page" w:horzAnchor="page" w:tblpXSpec="center" w:tblpY="2723"/>
        <w:tblW w:w="10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438"/>
        <w:gridCol w:w="2789"/>
        <w:gridCol w:w="2595"/>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4" w:hRule="exact"/>
          <w:jc w:val="center"/>
        </w:trPr>
        <w:tc>
          <w:tcPr>
            <w:tcW w:w="2438" w:type="dxa"/>
            <w:tcBorders>
              <w:top w:val="single" w:color="auto" w:sz="4" w:space="0"/>
            </w:tcBorders>
            <w:vAlign w:val="center"/>
          </w:tcPr>
          <w:p>
            <w:pPr>
              <w:pStyle w:val="9"/>
              <w:adjustRightInd w:val="0"/>
              <w:snapToGrid w:val="0"/>
              <w:spacing w:line="500" w:lineRule="exact"/>
              <w:jc w:val="center"/>
              <w:rPr>
                <w:rFonts w:ascii="Times New Roman" w:hAnsi="Times New Roman" w:eastAsia="仿宋_GB2312"/>
                <w:sz w:val="28"/>
                <w:szCs w:val="28"/>
              </w:rPr>
            </w:pPr>
            <w:r>
              <w:rPr>
                <w:rFonts w:hint="eastAsia" w:ascii="Times New Roman" w:hAnsi="Times New Roman" w:eastAsia="仿宋_GB2312"/>
                <w:sz w:val="28"/>
                <w:szCs w:val="28"/>
                <w:lang w:eastAsia="zh-CN"/>
              </w:rPr>
              <w:t>申报</w:t>
            </w:r>
            <w:r>
              <w:rPr>
                <w:rFonts w:ascii="Times New Roman" w:hAnsi="Times New Roman" w:eastAsia="仿宋_GB2312"/>
                <w:sz w:val="28"/>
                <w:szCs w:val="28"/>
              </w:rPr>
              <w:t>单位名称</w:t>
            </w:r>
          </w:p>
        </w:tc>
        <w:tc>
          <w:tcPr>
            <w:tcW w:w="7655" w:type="dxa"/>
            <w:gridSpan w:val="3"/>
            <w:tcBorders>
              <w:top w:val="single" w:color="auto" w:sz="4" w:space="0"/>
            </w:tcBorders>
            <w:vAlign w:val="center"/>
          </w:tcPr>
          <w:p>
            <w:pPr>
              <w:pStyle w:val="9"/>
              <w:adjustRightInd w:val="0"/>
              <w:snapToGrid w:val="0"/>
              <w:spacing w:line="5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4" w:hRule="exact"/>
          <w:jc w:val="center"/>
        </w:trPr>
        <w:tc>
          <w:tcPr>
            <w:tcW w:w="2438" w:type="dxa"/>
            <w:vAlign w:val="center"/>
          </w:tcPr>
          <w:p>
            <w:pPr>
              <w:pStyle w:val="9"/>
              <w:adjustRightInd w:val="0"/>
              <w:snapToGrid w:val="0"/>
              <w:spacing w:line="500" w:lineRule="exact"/>
              <w:jc w:val="center"/>
              <w:rPr>
                <w:rFonts w:ascii="Times New Roman" w:hAnsi="Times New Roman" w:eastAsia="仿宋_GB2312"/>
                <w:sz w:val="28"/>
                <w:szCs w:val="28"/>
              </w:rPr>
            </w:pPr>
            <w:r>
              <w:rPr>
                <w:rFonts w:hint="eastAsia" w:ascii="Times New Roman" w:hAnsi="Times New Roman" w:eastAsia="仿宋_GB2312"/>
                <w:sz w:val="28"/>
                <w:szCs w:val="28"/>
                <w:lang w:eastAsia="zh-CN"/>
              </w:rPr>
              <w:t>申报</w:t>
            </w:r>
            <w:r>
              <w:rPr>
                <w:rFonts w:ascii="Times New Roman" w:hAnsi="Times New Roman" w:eastAsia="仿宋_GB2312"/>
                <w:sz w:val="28"/>
                <w:szCs w:val="28"/>
              </w:rPr>
              <w:t>单位地址</w:t>
            </w:r>
          </w:p>
        </w:tc>
        <w:tc>
          <w:tcPr>
            <w:tcW w:w="7655" w:type="dxa"/>
            <w:gridSpan w:val="3"/>
            <w:vAlign w:val="center"/>
          </w:tcPr>
          <w:p>
            <w:pPr>
              <w:pStyle w:val="9"/>
              <w:adjustRightInd w:val="0"/>
              <w:snapToGrid w:val="0"/>
              <w:spacing w:line="5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exact"/>
          <w:jc w:val="center"/>
        </w:trPr>
        <w:tc>
          <w:tcPr>
            <w:tcW w:w="2438" w:type="dxa"/>
            <w:vAlign w:val="center"/>
          </w:tcPr>
          <w:p>
            <w:pPr>
              <w:pStyle w:val="9"/>
              <w:adjustRightInd w:val="0"/>
              <w:snapToGrid w:val="0"/>
              <w:spacing w:line="500" w:lineRule="exact"/>
              <w:jc w:val="center"/>
              <w:rPr>
                <w:rFonts w:ascii="Times New Roman" w:hAnsi="Times New Roman" w:eastAsia="仿宋_GB2312"/>
                <w:sz w:val="28"/>
                <w:szCs w:val="28"/>
              </w:rPr>
            </w:pPr>
            <w:r>
              <w:rPr>
                <w:rFonts w:ascii="Times New Roman" w:hAnsi="Times New Roman" w:eastAsia="仿宋_GB2312"/>
                <w:sz w:val="28"/>
                <w:szCs w:val="28"/>
              </w:rPr>
              <w:t>法人代表</w:t>
            </w:r>
          </w:p>
          <w:p>
            <w:pPr>
              <w:pStyle w:val="9"/>
              <w:adjustRightInd w:val="0"/>
              <w:snapToGrid w:val="0"/>
              <w:spacing w:line="500" w:lineRule="exact"/>
              <w:jc w:val="center"/>
              <w:rPr>
                <w:rFonts w:ascii="Times New Roman" w:hAnsi="Times New Roman" w:eastAsia="仿宋_GB2312"/>
                <w:sz w:val="28"/>
                <w:szCs w:val="28"/>
              </w:rPr>
            </w:pPr>
            <w:r>
              <w:rPr>
                <w:rFonts w:ascii="Times New Roman" w:hAnsi="Times New Roman" w:eastAsia="仿宋_GB2312"/>
                <w:sz w:val="28"/>
                <w:szCs w:val="28"/>
              </w:rPr>
              <w:t>（理事长）</w:t>
            </w:r>
          </w:p>
        </w:tc>
        <w:tc>
          <w:tcPr>
            <w:tcW w:w="2789" w:type="dxa"/>
            <w:vAlign w:val="center"/>
          </w:tcPr>
          <w:p>
            <w:pPr>
              <w:pStyle w:val="9"/>
              <w:adjustRightInd w:val="0"/>
              <w:snapToGrid w:val="0"/>
              <w:spacing w:line="500" w:lineRule="exact"/>
              <w:jc w:val="center"/>
              <w:rPr>
                <w:rFonts w:ascii="Times New Roman" w:hAnsi="Times New Roman" w:eastAsia="仿宋_GB2312"/>
                <w:sz w:val="28"/>
                <w:szCs w:val="28"/>
              </w:rPr>
            </w:pPr>
          </w:p>
        </w:tc>
        <w:tc>
          <w:tcPr>
            <w:tcW w:w="2595" w:type="dxa"/>
            <w:vAlign w:val="center"/>
          </w:tcPr>
          <w:p>
            <w:pPr>
              <w:pStyle w:val="9"/>
              <w:adjustRightInd w:val="0"/>
              <w:snapToGrid w:val="0"/>
              <w:spacing w:line="500" w:lineRule="exact"/>
              <w:jc w:val="center"/>
              <w:rPr>
                <w:rFonts w:ascii="Times New Roman" w:hAnsi="Times New Roman" w:eastAsia="仿宋_GB2312"/>
                <w:sz w:val="28"/>
                <w:szCs w:val="28"/>
              </w:rPr>
            </w:pPr>
            <w:r>
              <w:rPr>
                <w:rFonts w:hint="eastAsia" w:ascii="Times New Roman" w:hAnsi="Times New Roman" w:eastAsia="仿宋_GB2312"/>
                <w:sz w:val="28"/>
                <w:szCs w:val="28"/>
              </w:rPr>
              <w:t>注册时间</w:t>
            </w:r>
          </w:p>
        </w:tc>
        <w:tc>
          <w:tcPr>
            <w:tcW w:w="2271" w:type="dxa"/>
            <w:vAlign w:val="center"/>
          </w:tcPr>
          <w:p>
            <w:pPr>
              <w:pStyle w:val="9"/>
              <w:adjustRightInd w:val="0"/>
              <w:snapToGrid w:val="0"/>
              <w:spacing w:line="5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87" w:hRule="exact"/>
          <w:jc w:val="center"/>
        </w:trPr>
        <w:tc>
          <w:tcPr>
            <w:tcW w:w="2438" w:type="dxa"/>
            <w:vAlign w:val="center"/>
          </w:tcPr>
          <w:p>
            <w:pPr>
              <w:pStyle w:val="9"/>
              <w:adjustRightInd w:val="0"/>
              <w:snapToGrid w:val="0"/>
              <w:spacing w:line="500" w:lineRule="exact"/>
              <w:jc w:val="center"/>
              <w:rPr>
                <w:rFonts w:ascii="Times New Roman" w:hAnsi="Times New Roman" w:eastAsia="仿宋_GB2312"/>
                <w:sz w:val="28"/>
                <w:szCs w:val="28"/>
              </w:rPr>
            </w:pPr>
            <w:r>
              <w:rPr>
                <w:rFonts w:hint="eastAsia" w:ascii="Times New Roman" w:hAnsi="Times New Roman" w:eastAsia="仿宋_GB2312"/>
                <w:sz w:val="28"/>
                <w:szCs w:val="28"/>
              </w:rPr>
              <w:t>联系人</w:t>
            </w:r>
          </w:p>
        </w:tc>
        <w:tc>
          <w:tcPr>
            <w:tcW w:w="2789" w:type="dxa"/>
            <w:vAlign w:val="center"/>
          </w:tcPr>
          <w:p>
            <w:pPr>
              <w:pStyle w:val="9"/>
              <w:adjustRightInd w:val="0"/>
              <w:snapToGrid w:val="0"/>
              <w:spacing w:line="500" w:lineRule="exact"/>
              <w:jc w:val="center"/>
              <w:rPr>
                <w:rFonts w:ascii="Times New Roman" w:hAnsi="Times New Roman" w:eastAsia="仿宋_GB2312"/>
                <w:sz w:val="28"/>
                <w:szCs w:val="28"/>
              </w:rPr>
            </w:pPr>
          </w:p>
        </w:tc>
        <w:tc>
          <w:tcPr>
            <w:tcW w:w="2595" w:type="dxa"/>
            <w:vAlign w:val="center"/>
          </w:tcPr>
          <w:p>
            <w:pPr>
              <w:pStyle w:val="9"/>
              <w:adjustRightInd w:val="0"/>
              <w:snapToGrid w:val="0"/>
              <w:spacing w:line="500" w:lineRule="exact"/>
              <w:jc w:val="center"/>
              <w:rPr>
                <w:rFonts w:ascii="Times New Roman" w:hAnsi="Times New Roman" w:eastAsia="仿宋_GB2312"/>
                <w:sz w:val="28"/>
                <w:szCs w:val="28"/>
              </w:rPr>
            </w:pPr>
            <w:r>
              <w:rPr>
                <w:rFonts w:hint="eastAsia" w:ascii="Times New Roman" w:hAnsi="Times New Roman" w:eastAsia="仿宋_GB2312"/>
                <w:sz w:val="28"/>
                <w:szCs w:val="28"/>
              </w:rPr>
              <w:t>联系电话</w:t>
            </w:r>
          </w:p>
        </w:tc>
        <w:tc>
          <w:tcPr>
            <w:tcW w:w="2271" w:type="dxa"/>
            <w:vAlign w:val="center"/>
          </w:tcPr>
          <w:p>
            <w:pPr>
              <w:pStyle w:val="9"/>
              <w:adjustRightInd w:val="0"/>
              <w:snapToGrid w:val="0"/>
              <w:spacing w:line="5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exact"/>
          <w:jc w:val="center"/>
        </w:trPr>
        <w:tc>
          <w:tcPr>
            <w:tcW w:w="2438" w:type="dxa"/>
            <w:vAlign w:val="center"/>
          </w:tcPr>
          <w:p>
            <w:pPr>
              <w:pStyle w:val="9"/>
              <w:adjustRightInd w:val="0"/>
              <w:snapToGrid w:val="0"/>
              <w:spacing w:line="500" w:lineRule="exact"/>
              <w:jc w:val="center"/>
              <w:rPr>
                <w:rFonts w:ascii="Times New Roman" w:hAnsi="Times New Roman" w:eastAsia="仿宋_GB2312"/>
                <w:sz w:val="28"/>
                <w:szCs w:val="28"/>
              </w:rPr>
            </w:pPr>
            <w:r>
              <w:rPr>
                <w:rFonts w:ascii="Times New Roman" w:hAnsi="Times New Roman" w:eastAsia="仿宋_GB2312"/>
                <w:sz w:val="28"/>
                <w:szCs w:val="28"/>
              </w:rPr>
              <w:t>主要经营</w:t>
            </w:r>
          </w:p>
          <w:p>
            <w:pPr>
              <w:pStyle w:val="9"/>
              <w:adjustRightInd w:val="0"/>
              <w:snapToGrid w:val="0"/>
              <w:spacing w:line="500" w:lineRule="exact"/>
              <w:jc w:val="center"/>
              <w:rPr>
                <w:rFonts w:ascii="Times New Roman" w:hAnsi="Times New Roman" w:eastAsia="仿宋_GB2312"/>
                <w:sz w:val="36"/>
                <w:szCs w:val="36"/>
              </w:rPr>
            </w:pPr>
            <w:r>
              <w:rPr>
                <w:rFonts w:ascii="Times New Roman" w:hAnsi="Times New Roman" w:eastAsia="仿宋_GB2312"/>
                <w:sz w:val="28"/>
                <w:szCs w:val="28"/>
              </w:rPr>
              <w:t>耕地类型</w:t>
            </w:r>
          </w:p>
        </w:tc>
        <w:tc>
          <w:tcPr>
            <w:tcW w:w="2789" w:type="dxa"/>
            <w:vAlign w:val="center"/>
          </w:tcPr>
          <w:p>
            <w:pPr>
              <w:pStyle w:val="9"/>
              <w:adjustRightInd w:val="0"/>
              <w:snapToGrid w:val="0"/>
              <w:spacing w:line="500" w:lineRule="exact"/>
              <w:jc w:val="center"/>
              <w:rPr>
                <w:rFonts w:ascii="Times New Roman" w:hAnsi="Times New Roman" w:eastAsia="仿宋_GB2312"/>
                <w:sz w:val="28"/>
              </w:rPr>
            </w:pPr>
            <w:r>
              <w:rPr>
                <w:rFonts w:ascii="Times New Roman" w:hAnsi="Times New Roman" w:eastAsia="仿宋_GB2312"/>
                <w:sz w:val="36"/>
                <w:szCs w:val="36"/>
              </w:rPr>
              <w:t xml:space="preserve">□ </w:t>
            </w:r>
            <w:r>
              <w:rPr>
                <w:rFonts w:ascii="Times New Roman" w:hAnsi="Times New Roman" w:eastAsia="仿宋_GB2312"/>
                <w:sz w:val="28"/>
              </w:rPr>
              <w:t>旱田</w:t>
            </w:r>
          </w:p>
          <w:p>
            <w:pPr>
              <w:pStyle w:val="9"/>
              <w:adjustRightInd w:val="0"/>
              <w:snapToGrid w:val="0"/>
              <w:spacing w:line="500" w:lineRule="exact"/>
              <w:jc w:val="center"/>
              <w:rPr>
                <w:rFonts w:ascii="Times New Roman" w:hAnsi="Times New Roman" w:eastAsia="仿宋_GB2312"/>
                <w:sz w:val="36"/>
                <w:szCs w:val="36"/>
              </w:rPr>
            </w:pPr>
            <w:r>
              <w:rPr>
                <w:rFonts w:ascii="Times New Roman" w:hAnsi="Times New Roman" w:eastAsia="仿宋_GB2312"/>
                <w:sz w:val="36"/>
                <w:szCs w:val="36"/>
              </w:rPr>
              <w:t>□</w:t>
            </w:r>
            <w:r>
              <w:rPr>
                <w:rFonts w:ascii="Times New Roman" w:hAnsi="Times New Roman" w:eastAsia="仿宋_GB2312"/>
                <w:szCs w:val="36"/>
              </w:rPr>
              <w:t xml:space="preserve"> </w:t>
            </w:r>
            <w:r>
              <w:rPr>
                <w:rFonts w:ascii="Times New Roman" w:hAnsi="Times New Roman" w:eastAsia="仿宋_GB2312"/>
                <w:sz w:val="28"/>
              </w:rPr>
              <w:t>水田</w:t>
            </w:r>
          </w:p>
        </w:tc>
        <w:tc>
          <w:tcPr>
            <w:tcW w:w="2595" w:type="dxa"/>
            <w:vAlign w:val="center"/>
          </w:tcPr>
          <w:p>
            <w:pPr>
              <w:pStyle w:val="9"/>
              <w:adjustRightInd w:val="0"/>
              <w:snapToGrid w:val="0"/>
              <w:spacing w:line="500" w:lineRule="exact"/>
              <w:jc w:val="center"/>
              <w:rPr>
                <w:rFonts w:hint="eastAsia" w:ascii="Times New Roman" w:hAnsi="Times New Roman" w:eastAsia="仿宋_GB2312"/>
                <w:sz w:val="28"/>
                <w:szCs w:val="28"/>
              </w:rPr>
            </w:pPr>
            <w:r>
              <w:rPr>
                <w:rFonts w:hint="eastAsia" w:ascii="Times New Roman" w:hAnsi="Times New Roman" w:eastAsia="仿宋_GB2312"/>
                <w:sz w:val="28"/>
                <w:szCs w:val="28"/>
              </w:rPr>
              <w:t>主要种植</w:t>
            </w:r>
          </w:p>
          <w:p>
            <w:pPr>
              <w:pStyle w:val="9"/>
              <w:adjustRightInd w:val="0"/>
              <w:snapToGrid w:val="0"/>
              <w:spacing w:line="500" w:lineRule="exact"/>
              <w:jc w:val="center"/>
              <w:rPr>
                <w:rFonts w:ascii="Times New Roman" w:hAnsi="Times New Roman" w:eastAsia="仿宋_GB2312"/>
                <w:sz w:val="36"/>
                <w:szCs w:val="36"/>
              </w:rPr>
            </w:pPr>
            <w:r>
              <w:rPr>
                <w:rFonts w:hint="eastAsia" w:ascii="Times New Roman" w:hAnsi="Times New Roman" w:eastAsia="仿宋_GB2312"/>
                <w:sz w:val="28"/>
                <w:szCs w:val="28"/>
              </w:rPr>
              <w:t>作物</w:t>
            </w:r>
          </w:p>
        </w:tc>
        <w:tc>
          <w:tcPr>
            <w:tcW w:w="2271" w:type="dxa"/>
            <w:vAlign w:val="center"/>
          </w:tcPr>
          <w:p>
            <w:pPr>
              <w:pStyle w:val="9"/>
              <w:adjustRightInd w:val="0"/>
              <w:snapToGrid w:val="0"/>
              <w:spacing w:line="500" w:lineRule="exact"/>
              <w:jc w:val="center"/>
              <w:rPr>
                <w:rFonts w:ascii="Times New Roman" w:hAnsi="Times New Roman" w:eastAsia="仿宋_GB2312"/>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exact"/>
          <w:jc w:val="center"/>
        </w:trPr>
        <w:tc>
          <w:tcPr>
            <w:tcW w:w="2438" w:type="dxa"/>
            <w:vAlign w:val="center"/>
          </w:tcPr>
          <w:p>
            <w:pPr>
              <w:pStyle w:val="9"/>
              <w:adjustRightInd w:val="0"/>
              <w:snapToGrid w:val="0"/>
              <w:spacing w:line="500" w:lineRule="exact"/>
              <w:jc w:val="center"/>
              <w:rPr>
                <w:rFonts w:ascii="Times New Roman" w:hAnsi="Times New Roman" w:eastAsia="仿宋_GB2312"/>
                <w:sz w:val="28"/>
                <w:szCs w:val="28"/>
              </w:rPr>
            </w:pPr>
            <w:r>
              <w:rPr>
                <w:rFonts w:ascii="Times New Roman" w:hAnsi="Times New Roman" w:eastAsia="仿宋_GB2312"/>
                <w:spacing w:val="-6"/>
                <w:sz w:val="28"/>
                <w:szCs w:val="28"/>
              </w:rPr>
              <w:t>现有</w:t>
            </w:r>
            <w:r>
              <w:rPr>
                <w:rFonts w:hint="eastAsia" w:ascii="Times New Roman" w:hAnsi="Times New Roman" w:eastAsia="仿宋_GB2312"/>
                <w:spacing w:val="-6"/>
                <w:sz w:val="28"/>
                <w:szCs w:val="28"/>
              </w:rPr>
              <w:t>农机装备</w:t>
            </w:r>
            <w:r>
              <w:rPr>
                <w:rFonts w:ascii="Times New Roman" w:hAnsi="Times New Roman" w:eastAsia="仿宋_GB2312"/>
                <w:sz w:val="28"/>
                <w:szCs w:val="28"/>
              </w:rPr>
              <w:t>数量（台）</w:t>
            </w:r>
          </w:p>
        </w:tc>
        <w:tc>
          <w:tcPr>
            <w:tcW w:w="2789" w:type="dxa"/>
            <w:vAlign w:val="center"/>
          </w:tcPr>
          <w:p>
            <w:pPr>
              <w:pStyle w:val="9"/>
              <w:adjustRightInd w:val="0"/>
              <w:snapToGrid w:val="0"/>
              <w:spacing w:line="500" w:lineRule="exact"/>
              <w:jc w:val="center"/>
              <w:rPr>
                <w:rFonts w:ascii="Times New Roman" w:hAnsi="Times New Roman" w:eastAsia="仿宋_GB2312"/>
                <w:sz w:val="28"/>
                <w:szCs w:val="28"/>
              </w:rPr>
            </w:pPr>
          </w:p>
        </w:tc>
        <w:tc>
          <w:tcPr>
            <w:tcW w:w="2595" w:type="dxa"/>
            <w:vAlign w:val="center"/>
          </w:tcPr>
          <w:p>
            <w:pPr>
              <w:pStyle w:val="9"/>
              <w:adjustRightInd w:val="0"/>
              <w:snapToGrid w:val="0"/>
              <w:spacing w:line="500" w:lineRule="exact"/>
              <w:jc w:val="center"/>
              <w:rPr>
                <w:rFonts w:hint="eastAsia" w:ascii="Times New Roman" w:hAnsi="Times New Roman" w:eastAsia="仿宋_GB2312"/>
                <w:sz w:val="28"/>
                <w:szCs w:val="28"/>
              </w:rPr>
            </w:pPr>
            <w:r>
              <w:rPr>
                <w:rFonts w:hint="eastAsia" w:ascii="Times New Roman" w:hAnsi="Times New Roman" w:eastAsia="仿宋_GB2312"/>
                <w:sz w:val="28"/>
                <w:szCs w:val="28"/>
              </w:rPr>
              <w:t>农机装备</w:t>
            </w:r>
            <w:r>
              <w:rPr>
                <w:rFonts w:ascii="Times New Roman" w:hAnsi="Times New Roman" w:eastAsia="仿宋_GB2312"/>
                <w:sz w:val="28"/>
                <w:szCs w:val="28"/>
              </w:rPr>
              <w:t>原值</w:t>
            </w:r>
          </w:p>
          <w:p>
            <w:pPr>
              <w:pStyle w:val="9"/>
              <w:adjustRightInd w:val="0"/>
              <w:snapToGrid w:val="0"/>
              <w:spacing w:line="500" w:lineRule="exact"/>
              <w:jc w:val="center"/>
              <w:rPr>
                <w:rFonts w:hint="eastAsia" w:ascii="Times New Roman" w:hAnsi="Times New Roman" w:eastAsia="仿宋_GB2312"/>
                <w:sz w:val="28"/>
                <w:szCs w:val="28"/>
              </w:rPr>
            </w:pPr>
            <w:r>
              <w:rPr>
                <w:rFonts w:ascii="Times New Roman" w:hAnsi="Times New Roman" w:eastAsia="仿宋_GB2312"/>
                <w:sz w:val="28"/>
                <w:szCs w:val="28"/>
              </w:rPr>
              <w:t>（万元）</w:t>
            </w:r>
          </w:p>
          <w:p>
            <w:pPr>
              <w:pStyle w:val="9"/>
              <w:adjustRightInd w:val="0"/>
              <w:snapToGrid w:val="0"/>
              <w:spacing w:line="500" w:lineRule="exact"/>
              <w:jc w:val="center"/>
              <w:rPr>
                <w:rFonts w:ascii="Times New Roman" w:hAnsi="Times New Roman" w:eastAsia="仿宋_GB2312"/>
                <w:sz w:val="28"/>
                <w:szCs w:val="28"/>
              </w:rPr>
            </w:pPr>
          </w:p>
        </w:tc>
        <w:tc>
          <w:tcPr>
            <w:tcW w:w="2271" w:type="dxa"/>
            <w:vAlign w:val="center"/>
          </w:tcPr>
          <w:p>
            <w:pPr>
              <w:pStyle w:val="9"/>
              <w:adjustRightInd w:val="0"/>
              <w:snapToGrid w:val="0"/>
              <w:spacing w:line="5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exact"/>
          <w:jc w:val="center"/>
        </w:trPr>
        <w:tc>
          <w:tcPr>
            <w:tcW w:w="2438" w:type="dxa"/>
            <w:vAlign w:val="center"/>
          </w:tcPr>
          <w:p>
            <w:pPr>
              <w:pStyle w:val="9"/>
              <w:adjustRightInd w:val="0"/>
              <w:snapToGrid w:val="0"/>
              <w:spacing w:line="500" w:lineRule="exact"/>
              <w:jc w:val="center"/>
              <w:rPr>
                <w:rFonts w:hint="eastAsia" w:ascii="Times New Roman" w:hAnsi="Times New Roman" w:eastAsia="仿宋_GB2312"/>
                <w:sz w:val="28"/>
                <w:szCs w:val="28"/>
              </w:rPr>
            </w:pPr>
            <w:r>
              <w:rPr>
                <w:rFonts w:hint="eastAsia" w:ascii="Times New Roman" w:hAnsi="Times New Roman" w:eastAsia="仿宋_GB2312"/>
                <w:sz w:val="28"/>
                <w:szCs w:val="28"/>
              </w:rPr>
              <w:t>场院占地面积</w:t>
            </w:r>
          </w:p>
          <w:p>
            <w:pPr>
              <w:pStyle w:val="9"/>
              <w:adjustRightInd w:val="0"/>
              <w:snapToGrid w:val="0"/>
              <w:spacing w:line="500" w:lineRule="exact"/>
              <w:jc w:val="center"/>
              <w:rPr>
                <w:rFonts w:ascii="Times New Roman" w:hAnsi="Times New Roman" w:eastAsia="仿宋_GB2312"/>
                <w:sz w:val="28"/>
                <w:szCs w:val="28"/>
              </w:rPr>
            </w:pPr>
            <w:r>
              <w:rPr>
                <w:rFonts w:ascii="Times New Roman" w:hAnsi="Times New Roman" w:eastAsia="仿宋_GB2312"/>
                <w:sz w:val="28"/>
                <w:szCs w:val="28"/>
              </w:rPr>
              <w:t>（平方米）</w:t>
            </w:r>
          </w:p>
        </w:tc>
        <w:tc>
          <w:tcPr>
            <w:tcW w:w="2789" w:type="dxa"/>
            <w:vAlign w:val="center"/>
          </w:tcPr>
          <w:p>
            <w:pPr>
              <w:pStyle w:val="9"/>
              <w:adjustRightInd w:val="0"/>
              <w:snapToGrid w:val="0"/>
              <w:spacing w:line="500" w:lineRule="exact"/>
              <w:rPr>
                <w:rFonts w:ascii="Times New Roman" w:hAnsi="Times New Roman" w:eastAsia="仿宋_GB2312"/>
                <w:sz w:val="28"/>
                <w:szCs w:val="28"/>
              </w:rPr>
            </w:pPr>
          </w:p>
        </w:tc>
        <w:tc>
          <w:tcPr>
            <w:tcW w:w="2595" w:type="dxa"/>
            <w:vAlign w:val="center"/>
          </w:tcPr>
          <w:p>
            <w:pPr>
              <w:pStyle w:val="9"/>
              <w:adjustRightInd w:val="0"/>
              <w:snapToGrid w:val="0"/>
              <w:spacing w:line="500" w:lineRule="exact"/>
              <w:jc w:val="center"/>
              <w:rPr>
                <w:rFonts w:hint="eastAsia" w:ascii="Times New Roman" w:hAnsi="Times New Roman" w:eastAsia="仿宋_GB2312"/>
                <w:sz w:val="28"/>
                <w:szCs w:val="28"/>
              </w:rPr>
            </w:pPr>
            <w:r>
              <w:rPr>
                <w:rFonts w:ascii="Times New Roman" w:hAnsi="Times New Roman" w:eastAsia="仿宋_GB2312"/>
                <w:sz w:val="28"/>
                <w:szCs w:val="28"/>
              </w:rPr>
              <w:t>现有机库面积</w:t>
            </w:r>
          </w:p>
          <w:p>
            <w:pPr>
              <w:pStyle w:val="9"/>
              <w:adjustRightInd w:val="0"/>
              <w:snapToGrid w:val="0"/>
              <w:spacing w:line="500" w:lineRule="exact"/>
              <w:jc w:val="center"/>
              <w:rPr>
                <w:rFonts w:ascii="Times New Roman" w:hAnsi="Times New Roman" w:eastAsia="仿宋_GB2312"/>
                <w:sz w:val="28"/>
                <w:szCs w:val="28"/>
              </w:rPr>
            </w:pPr>
            <w:r>
              <w:rPr>
                <w:rFonts w:ascii="Times New Roman" w:hAnsi="Times New Roman" w:eastAsia="仿宋_GB2312"/>
                <w:sz w:val="28"/>
                <w:szCs w:val="28"/>
              </w:rPr>
              <w:t>（平方米）</w:t>
            </w:r>
          </w:p>
        </w:tc>
        <w:tc>
          <w:tcPr>
            <w:tcW w:w="2271" w:type="dxa"/>
            <w:vAlign w:val="center"/>
          </w:tcPr>
          <w:p>
            <w:pPr>
              <w:pStyle w:val="9"/>
              <w:adjustRightInd w:val="0"/>
              <w:snapToGrid w:val="0"/>
              <w:spacing w:line="5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63" w:hRule="exact"/>
          <w:jc w:val="center"/>
        </w:trPr>
        <w:tc>
          <w:tcPr>
            <w:tcW w:w="2438" w:type="dxa"/>
            <w:vAlign w:val="center"/>
          </w:tcPr>
          <w:p>
            <w:pPr>
              <w:pStyle w:val="9"/>
              <w:adjustRightInd w:val="0"/>
              <w:snapToGrid w:val="0"/>
              <w:spacing w:line="500" w:lineRule="exact"/>
              <w:jc w:val="center"/>
              <w:rPr>
                <w:rFonts w:hint="eastAsia" w:ascii="Times New Roman" w:hAnsi="Times New Roman" w:eastAsia="仿宋_GB2312"/>
                <w:sz w:val="28"/>
                <w:szCs w:val="28"/>
                <w:lang w:eastAsia="zh-CN"/>
              </w:rPr>
            </w:pPr>
            <w:r>
              <w:rPr>
                <w:rFonts w:hint="eastAsia" w:ascii="Times New Roman" w:hAnsi="Times New Roman" w:eastAsia="仿宋_GB2312"/>
                <w:sz w:val="28"/>
                <w:szCs w:val="28"/>
                <w:lang w:eastAsia="zh-CN"/>
              </w:rPr>
              <w:t>维修间面积</w:t>
            </w: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lang w:eastAsia="zh-CN"/>
              </w:rPr>
              <w:t>（平方米）</w:t>
            </w:r>
          </w:p>
        </w:tc>
        <w:tc>
          <w:tcPr>
            <w:tcW w:w="2789" w:type="dxa"/>
            <w:vAlign w:val="center"/>
          </w:tcPr>
          <w:p>
            <w:pPr>
              <w:pStyle w:val="9"/>
              <w:adjustRightInd w:val="0"/>
              <w:snapToGrid w:val="0"/>
              <w:spacing w:line="500" w:lineRule="exact"/>
              <w:rPr>
                <w:rFonts w:hint="eastAsia" w:ascii="Times New Roman" w:hAnsi="Times New Roman" w:eastAsia="仿宋_GB2312"/>
                <w:sz w:val="28"/>
                <w:szCs w:val="28"/>
                <w:lang w:eastAsia="zh-CN"/>
              </w:rPr>
            </w:pPr>
          </w:p>
        </w:tc>
        <w:tc>
          <w:tcPr>
            <w:tcW w:w="2595" w:type="dxa"/>
            <w:vAlign w:val="center"/>
          </w:tcPr>
          <w:p>
            <w:pPr>
              <w:pStyle w:val="9"/>
              <w:adjustRightInd w:val="0"/>
              <w:snapToGrid w:val="0"/>
              <w:spacing w:line="500" w:lineRule="exact"/>
              <w:jc w:val="center"/>
              <w:rPr>
                <w:rFonts w:hint="eastAsia" w:ascii="Times New Roman" w:hAnsi="Times New Roman" w:eastAsia="仿宋_GB2312"/>
                <w:sz w:val="28"/>
                <w:szCs w:val="28"/>
              </w:rPr>
            </w:pPr>
            <w:r>
              <w:rPr>
                <w:rFonts w:hint="eastAsia" w:ascii="Times New Roman" w:hAnsi="Times New Roman" w:eastAsia="仿宋_GB2312"/>
                <w:sz w:val="28"/>
                <w:szCs w:val="28"/>
                <w:lang w:eastAsia="zh-CN"/>
              </w:rPr>
              <w:t>近三年年均</w:t>
            </w:r>
            <w:r>
              <w:rPr>
                <w:rFonts w:ascii="Times New Roman" w:hAnsi="Times New Roman" w:eastAsia="仿宋_GB2312"/>
                <w:sz w:val="28"/>
                <w:szCs w:val="28"/>
              </w:rPr>
              <w:t>农机社会化服务面积（亩</w:t>
            </w:r>
            <w:r>
              <w:rPr>
                <w:rFonts w:hint="eastAsia" w:ascii="Times New Roman" w:hAnsi="Times New Roman" w:eastAsia="仿宋_GB2312"/>
                <w:sz w:val="28"/>
                <w:szCs w:val="28"/>
              </w:rPr>
              <w:t>次</w:t>
            </w:r>
            <w:r>
              <w:rPr>
                <w:rFonts w:ascii="Times New Roman" w:hAnsi="Times New Roman" w:eastAsia="仿宋_GB2312"/>
                <w:sz w:val="28"/>
                <w:szCs w:val="28"/>
              </w:rPr>
              <w:t>）</w:t>
            </w:r>
          </w:p>
        </w:tc>
        <w:tc>
          <w:tcPr>
            <w:tcW w:w="2271" w:type="dxa"/>
            <w:vAlign w:val="center"/>
          </w:tcPr>
          <w:p>
            <w:pPr>
              <w:pStyle w:val="9"/>
              <w:adjustRightInd w:val="0"/>
              <w:snapToGrid w:val="0"/>
              <w:spacing w:line="500" w:lineRule="exact"/>
              <w:jc w:val="center"/>
              <w:rPr>
                <w:rFonts w:hint="eastAsia"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20" w:hRule="exact"/>
          <w:jc w:val="center"/>
        </w:trPr>
        <w:tc>
          <w:tcPr>
            <w:tcW w:w="2438" w:type="dxa"/>
            <w:vAlign w:val="center"/>
          </w:tcPr>
          <w:p>
            <w:pPr>
              <w:pStyle w:val="9"/>
              <w:adjustRightInd w:val="0"/>
              <w:snapToGrid w:val="0"/>
              <w:spacing w:line="500" w:lineRule="exact"/>
              <w:jc w:val="center"/>
              <w:rPr>
                <w:rFonts w:hint="eastAsia" w:ascii="Times New Roman" w:hAnsi="Times New Roman" w:eastAsia="仿宋_GB2312"/>
                <w:sz w:val="28"/>
                <w:szCs w:val="28"/>
              </w:rPr>
            </w:pPr>
            <w:r>
              <w:rPr>
                <w:rFonts w:hint="eastAsia" w:ascii="Times New Roman" w:hAnsi="Times New Roman" w:eastAsia="仿宋_GB2312"/>
                <w:sz w:val="28"/>
                <w:szCs w:val="28"/>
              </w:rPr>
              <w:t>主要机械化</w:t>
            </w:r>
          </w:p>
          <w:p>
            <w:pPr>
              <w:pStyle w:val="9"/>
              <w:adjustRightInd w:val="0"/>
              <w:snapToGrid w:val="0"/>
              <w:spacing w:line="500" w:lineRule="exact"/>
              <w:jc w:val="center"/>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sz w:val="28"/>
                <w:szCs w:val="28"/>
              </w:rPr>
              <w:t>作业环节</w:t>
            </w:r>
          </w:p>
        </w:tc>
        <w:tc>
          <w:tcPr>
            <w:tcW w:w="7655" w:type="dxa"/>
            <w:gridSpan w:val="3"/>
            <w:vAlign w:val="center"/>
          </w:tcPr>
          <w:p>
            <w:pPr>
              <w:pStyle w:val="9"/>
              <w:adjustRightInd w:val="0"/>
              <w:snapToGrid w:val="0"/>
              <w:spacing w:line="500" w:lineRule="exact"/>
              <w:rPr>
                <w:rFonts w:hint="eastAsia" w:ascii="Times New Roman" w:hAnsi="Times New Roman" w:eastAsia="仿宋_GB2312"/>
                <w:sz w:val="28"/>
                <w:szCs w:val="28"/>
                <w:lang w:val="en-US" w:eastAsia="zh-CN"/>
              </w:rPr>
            </w:pPr>
            <w:r>
              <w:rPr>
                <w:rFonts w:ascii="Times New Roman" w:hAnsi="Times New Roman" w:eastAsia="仿宋_GB2312"/>
                <w:sz w:val="36"/>
                <w:szCs w:val="36"/>
              </w:rPr>
              <w:t>□</w:t>
            </w:r>
            <w:r>
              <w:rPr>
                <w:rFonts w:hint="eastAsia" w:ascii="Times New Roman" w:hAnsi="Times New Roman" w:eastAsia="仿宋_GB2312"/>
                <w:sz w:val="28"/>
                <w:szCs w:val="28"/>
                <w:lang w:eastAsia="zh-CN"/>
              </w:rPr>
              <w:t>耕</w:t>
            </w: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w:t>
            </w:r>
            <w:r>
              <w:rPr>
                <w:rFonts w:hint="eastAsia" w:ascii="Times New Roman" w:hAnsi="Times New Roman" w:eastAsia="仿宋_GB2312"/>
                <w:sz w:val="28"/>
                <w:szCs w:val="28"/>
                <w:lang w:eastAsia="zh-CN"/>
              </w:rPr>
              <w:t>种</w:t>
            </w: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w:t>
            </w:r>
            <w:r>
              <w:rPr>
                <w:rFonts w:hint="eastAsia" w:ascii="Times New Roman" w:hAnsi="Times New Roman" w:eastAsia="仿宋_GB2312"/>
                <w:sz w:val="28"/>
                <w:szCs w:val="28"/>
                <w:lang w:eastAsia="zh-CN"/>
              </w:rPr>
              <w:t>植保</w:t>
            </w:r>
            <w:r>
              <w:rPr>
                <w:rFonts w:hint="eastAsia" w:ascii="Times New Roman" w:hAnsi="Times New Roman" w:eastAsia="仿宋_GB2312"/>
                <w:sz w:val="28"/>
                <w:szCs w:val="28"/>
                <w:lang w:val="en-US" w:eastAsia="zh-CN"/>
              </w:rPr>
              <w:t xml:space="preserve">  </w:t>
            </w:r>
            <w:r>
              <w:rPr>
                <w:rFonts w:hint="eastAsia" w:ascii="Times New Roman" w:hAnsi="Times New Roman" w:eastAsia="仿宋_GB2312"/>
                <w:sz w:val="28"/>
                <w:szCs w:val="28"/>
              </w:rPr>
              <w:t>□</w:t>
            </w:r>
            <w:r>
              <w:rPr>
                <w:rFonts w:hint="eastAsia" w:ascii="Times New Roman" w:hAnsi="Times New Roman" w:eastAsia="仿宋_GB2312"/>
                <w:sz w:val="28"/>
                <w:szCs w:val="28"/>
                <w:lang w:eastAsia="zh-CN"/>
              </w:rPr>
              <w:t>收获</w:t>
            </w:r>
            <w:r>
              <w:rPr>
                <w:rFonts w:hint="eastAsia" w:ascii="Times New Roman" w:hAnsi="Times New Roman" w:eastAsia="仿宋_GB2312"/>
                <w:sz w:val="28"/>
                <w:szCs w:val="28"/>
                <w:lang w:val="en-US" w:eastAsia="zh-CN"/>
              </w:rPr>
              <w:t xml:space="preserve">  </w:t>
            </w:r>
            <w:r>
              <w:rPr>
                <w:rFonts w:ascii="Times New Roman" w:hAnsi="Times New Roman" w:eastAsia="仿宋_GB2312"/>
                <w:sz w:val="36"/>
                <w:szCs w:val="36"/>
              </w:rPr>
              <w:t>□</w:t>
            </w:r>
            <w:r>
              <w:rPr>
                <w:rFonts w:hint="eastAsia" w:ascii="Times New Roman" w:hAnsi="Times New Roman" w:eastAsia="仿宋_GB2312"/>
                <w:sz w:val="28"/>
                <w:szCs w:val="28"/>
                <w:lang w:eastAsia="zh-CN"/>
              </w:rPr>
              <w:t>农产品加工</w:t>
            </w:r>
            <w:r>
              <w:rPr>
                <w:rFonts w:hint="eastAsia" w:ascii="Times New Roman" w:hAnsi="Times New Roman" w:eastAsia="仿宋_GB2312"/>
                <w:sz w:val="28"/>
                <w:szCs w:val="28"/>
                <w:lang w:val="en-US" w:eastAsia="zh-CN"/>
              </w:rPr>
              <w:t xml:space="preserve"> </w:t>
            </w:r>
          </w:p>
          <w:p>
            <w:pPr>
              <w:pStyle w:val="9"/>
              <w:adjustRightInd w:val="0"/>
              <w:snapToGrid w:val="0"/>
              <w:spacing w:line="500" w:lineRule="exact"/>
              <w:rPr>
                <w:rFonts w:hint="eastAsia" w:ascii="Times New Roman" w:hAnsi="Times New Roman" w:eastAsia="仿宋_GB2312" w:cs="Times New Roman"/>
                <w:kern w:val="2"/>
                <w:sz w:val="28"/>
                <w:szCs w:val="28"/>
                <w:lang w:val="en-US" w:eastAsia="zh-CN" w:bidi="ar-SA"/>
              </w:rPr>
            </w:pPr>
            <w:r>
              <w:rPr>
                <w:rFonts w:ascii="Times New Roman" w:hAnsi="Times New Roman" w:eastAsia="仿宋_GB2312"/>
                <w:sz w:val="36"/>
                <w:szCs w:val="36"/>
              </w:rPr>
              <w:t>□</w:t>
            </w:r>
            <w:r>
              <w:rPr>
                <w:rFonts w:hint="eastAsia" w:ascii="Times New Roman" w:hAnsi="Times New Roman" w:eastAsia="仿宋_GB2312"/>
                <w:sz w:val="28"/>
                <w:szCs w:val="28"/>
                <w:lang w:eastAsia="zh-CN"/>
              </w:rPr>
              <w:t>其他</w:t>
            </w:r>
            <w:r>
              <w:rPr>
                <w:rFonts w:hint="eastAsia" w:ascii="Times New Roman" w:hAnsi="Times New Roman" w:eastAsia="仿宋_GB2312"/>
                <w:sz w:val="28"/>
                <w:szCs w:val="28"/>
                <w:u w:val="single"/>
              </w:rPr>
              <w:t xml:space="preserve">      </w:t>
            </w:r>
            <w:r>
              <w:rPr>
                <w:rFonts w:hint="eastAsia" w:ascii="Times New Roman" w:hAnsi="Times New Roman" w:eastAsia="仿宋_GB2312"/>
                <w:sz w:val="28"/>
                <w:szCs w:val="28"/>
                <w:u w:val="single"/>
                <w:lang w:val="en-US" w:eastAsia="zh-CN"/>
              </w:rPr>
              <w:t xml:space="preserve">      </w:t>
            </w:r>
            <w:r>
              <w:rPr>
                <w:rFonts w:hint="eastAsia" w:ascii="Times New Roman" w:hAnsi="Times New Roman" w:eastAsia="仿宋_GB2312"/>
                <w:sz w:val="28"/>
                <w:szCs w:val="2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40" w:hRule="atLeast"/>
          <w:jc w:val="center"/>
        </w:trPr>
        <w:tc>
          <w:tcPr>
            <w:tcW w:w="2438" w:type="dxa"/>
            <w:vAlign w:val="center"/>
          </w:tcPr>
          <w:p>
            <w:pPr>
              <w:pStyle w:val="9"/>
              <w:adjustRightInd w:val="0"/>
              <w:snapToGrid w:val="0"/>
              <w:spacing w:line="500" w:lineRule="exact"/>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sz w:val="28"/>
                <w:szCs w:val="28"/>
              </w:rPr>
              <w:t>是否为2016-2022年我省新型农业生产经营主体建设单位</w:t>
            </w:r>
          </w:p>
        </w:tc>
        <w:tc>
          <w:tcPr>
            <w:tcW w:w="2789" w:type="dxa"/>
            <w:vAlign w:val="center"/>
          </w:tcPr>
          <w:p>
            <w:pPr>
              <w:pStyle w:val="9"/>
              <w:adjustRightInd w:val="0"/>
              <w:snapToGrid w:val="0"/>
              <w:spacing w:line="500" w:lineRule="exact"/>
              <w:jc w:val="left"/>
              <w:rPr>
                <w:rFonts w:ascii="Times New Roman" w:hAnsi="Times New Roman" w:eastAsia="仿宋_GB2312" w:cs="Times New Roman"/>
                <w:kern w:val="2"/>
                <w:sz w:val="28"/>
                <w:szCs w:val="32"/>
                <w:lang w:val="en-US" w:eastAsia="zh-CN" w:bidi="ar-SA"/>
              </w:rPr>
            </w:pPr>
            <w:r>
              <w:rPr>
                <w:rFonts w:ascii="Times New Roman" w:hAnsi="Times New Roman" w:eastAsia="仿宋_GB2312"/>
                <w:sz w:val="36"/>
                <w:szCs w:val="36"/>
              </w:rPr>
              <w:t xml:space="preserve">□ </w:t>
            </w:r>
            <w:r>
              <w:rPr>
                <w:rFonts w:hint="eastAsia" w:ascii="Times New Roman" w:hAnsi="Times New Roman" w:eastAsia="仿宋_GB2312"/>
                <w:sz w:val="28"/>
              </w:rPr>
              <w:t>是（</w:t>
            </w:r>
            <w:r>
              <w:rPr>
                <w:rFonts w:hint="eastAsia" w:ascii="Times New Roman" w:hAnsi="Times New Roman" w:eastAsia="仿宋_GB2312"/>
                <w:sz w:val="28"/>
                <w:u w:val="single"/>
              </w:rPr>
              <w:t xml:space="preserve">      </w:t>
            </w:r>
            <w:r>
              <w:rPr>
                <w:rFonts w:hint="eastAsia" w:ascii="Times New Roman" w:hAnsi="Times New Roman" w:eastAsia="仿宋_GB2312"/>
                <w:sz w:val="28"/>
              </w:rPr>
              <w:t>年建设）</w:t>
            </w:r>
            <w:r>
              <w:rPr>
                <w:rFonts w:ascii="Times New Roman" w:hAnsi="Times New Roman" w:eastAsia="仿宋_GB2312"/>
                <w:sz w:val="28"/>
              </w:rPr>
              <w:br w:type="textWrapping"/>
            </w:r>
            <w:r>
              <w:rPr>
                <w:rFonts w:ascii="Times New Roman" w:hAnsi="Times New Roman" w:eastAsia="仿宋_GB2312"/>
                <w:sz w:val="36"/>
                <w:szCs w:val="36"/>
              </w:rPr>
              <w:t>□</w:t>
            </w:r>
            <w:r>
              <w:rPr>
                <w:rFonts w:ascii="Times New Roman" w:hAnsi="Times New Roman" w:eastAsia="仿宋_GB2312"/>
                <w:szCs w:val="36"/>
              </w:rPr>
              <w:t xml:space="preserve"> </w:t>
            </w:r>
            <w:r>
              <w:rPr>
                <w:rFonts w:hint="eastAsia" w:ascii="Times New Roman" w:hAnsi="Times New Roman" w:eastAsia="仿宋_GB2312"/>
                <w:sz w:val="28"/>
              </w:rPr>
              <w:t>否</w:t>
            </w:r>
          </w:p>
        </w:tc>
        <w:tc>
          <w:tcPr>
            <w:tcW w:w="2595" w:type="dxa"/>
            <w:vAlign w:val="center"/>
          </w:tcPr>
          <w:p>
            <w:pPr>
              <w:pStyle w:val="9"/>
              <w:adjustRightInd w:val="0"/>
              <w:snapToGrid w:val="0"/>
              <w:spacing w:line="500" w:lineRule="exact"/>
              <w:jc w:val="center"/>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sz w:val="28"/>
                <w:szCs w:val="28"/>
              </w:rPr>
              <w:t>是否有</w:t>
            </w:r>
            <w:r>
              <w:rPr>
                <w:rFonts w:hint="eastAsia" w:ascii="Times New Roman" w:hAnsi="Times New Roman" w:eastAsia="仿宋_GB2312"/>
                <w:sz w:val="28"/>
                <w:szCs w:val="28"/>
                <w:lang w:eastAsia="zh-CN"/>
              </w:rPr>
              <w:t>新</w:t>
            </w:r>
            <w:r>
              <w:rPr>
                <w:rFonts w:hint="eastAsia" w:ascii="Times New Roman" w:hAnsi="Times New Roman" w:eastAsia="仿宋_GB2312"/>
                <w:sz w:val="28"/>
                <w:szCs w:val="28"/>
              </w:rPr>
              <w:t>购置农机装备和建设机具库</w:t>
            </w:r>
            <w:r>
              <w:rPr>
                <w:rFonts w:hint="eastAsia" w:ascii="Times New Roman" w:hAnsi="Times New Roman" w:eastAsia="仿宋_GB2312"/>
                <w:sz w:val="28"/>
                <w:szCs w:val="28"/>
                <w:lang w:eastAsia="zh-CN"/>
              </w:rPr>
              <w:t>（维修间）</w:t>
            </w:r>
            <w:r>
              <w:rPr>
                <w:rFonts w:hint="eastAsia" w:ascii="Times New Roman" w:hAnsi="Times New Roman" w:eastAsia="仿宋_GB2312"/>
                <w:sz w:val="28"/>
                <w:szCs w:val="28"/>
              </w:rPr>
              <w:t>意愿（如有</w:t>
            </w:r>
            <w:r>
              <w:rPr>
                <w:rFonts w:hint="eastAsia" w:ascii="Times New Roman" w:hAnsi="Times New Roman" w:eastAsia="仿宋_GB2312"/>
                <w:sz w:val="28"/>
                <w:szCs w:val="28"/>
                <w:lang w:eastAsia="zh-CN"/>
              </w:rPr>
              <w:t>，</w:t>
            </w:r>
            <w:r>
              <w:rPr>
                <w:rFonts w:hint="eastAsia" w:ascii="Times New Roman" w:hAnsi="Times New Roman" w:eastAsia="仿宋_GB2312"/>
                <w:sz w:val="28"/>
                <w:szCs w:val="28"/>
              </w:rPr>
              <w:t>给出计划投资规模）</w:t>
            </w:r>
          </w:p>
        </w:tc>
        <w:tc>
          <w:tcPr>
            <w:tcW w:w="2271" w:type="dxa"/>
            <w:vAlign w:val="center"/>
          </w:tcPr>
          <w:p>
            <w:pPr>
              <w:pStyle w:val="9"/>
              <w:adjustRightInd w:val="0"/>
              <w:snapToGrid w:val="0"/>
              <w:spacing w:line="500" w:lineRule="exact"/>
              <w:jc w:val="center"/>
              <w:rPr>
                <w:rFonts w:hint="eastAsia" w:ascii="Times New Roman" w:hAnsi="Times New Roman" w:eastAsia="仿宋_GB2312" w:cs="Times New Roman"/>
                <w:kern w:val="2"/>
                <w:sz w:val="28"/>
                <w:szCs w:val="28"/>
                <w:lang w:val="en-US" w:eastAsia="zh-CN" w:bidi="ar-SA"/>
              </w:rPr>
            </w:pPr>
            <w:r>
              <w:rPr>
                <w:rFonts w:hint="eastAsia" w:ascii="Times New Roman" w:hAnsi="Times New Roman" w:eastAsia="仿宋_GB2312"/>
                <w:sz w:val="28"/>
                <w:szCs w:val="28"/>
                <w:u w:val="single"/>
              </w:rPr>
              <w:t xml:space="preserve">        </w:t>
            </w:r>
            <w:r>
              <w:rPr>
                <w:rFonts w:ascii="Times New Roman" w:hAnsi="Times New Roman" w:eastAsia="仿宋_GB2312"/>
                <w:sz w:val="28"/>
                <w:szCs w:val="28"/>
              </w:rPr>
              <w:t>万元</w:t>
            </w:r>
          </w:p>
        </w:tc>
      </w:tr>
    </w:tbl>
    <w:p>
      <w:pPr>
        <w:pStyle w:val="9"/>
        <w:adjustRightInd w:val="0"/>
        <w:snapToGrid w:val="0"/>
        <w:spacing w:line="400" w:lineRule="exact"/>
        <w:jc w:val="left"/>
        <w:rPr>
          <w:rFonts w:ascii="Times New Roman" w:hAnsi="Times New Roman"/>
          <w:sz w:val="22"/>
          <w:szCs w:val="21"/>
        </w:rPr>
        <w:sectPr>
          <w:pgSz w:w="11906" w:h="16838"/>
          <w:pgMar w:top="2098" w:right="1531" w:bottom="1985" w:left="1531" w:header="851" w:footer="1474" w:gutter="0"/>
          <w:cols w:space="720" w:num="1"/>
          <w:docGrid w:type="linesAndChars" w:linePitch="579" w:charSpace="-849"/>
        </w:sectPr>
      </w:pPr>
      <w:r>
        <w:rPr>
          <w:rFonts w:ascii="Times New Roman" w:hAnsi="Times New Roman" w:eastAsia="黑体"/>
          <w:sz w:val="24"/>
          <w:szCs w:val="32"/>
        </w:rPr>
        <w:t>备注：1公顷等于15亩，农机社会化服务面积为各作业环节累计亩次。</w:t>
      </w:r>
    </w:p>
    <w:p>
      <w:pPr>
        <w:pStyle w:val="9"/>
        <w:adjustRightInd w:val="0"/>
        <w:snapToGrid w:val="0"/>
        <w:spacing w:line="600" w:lineRule="exact"/>
        <w:jc w:val="center"/>
        <w:rPr>
          <w:rFonts w:hint="eastAsia" w:ascii="Times New Roman" w:hAnsi="Times New Roman" w:eastAsia="黑体"/>
          <w:szCs w:val="40"/>
        </w:rPr>
      </w:pPr>
      <w:r>
        <w:rPr>
          <w:rFonts w:ascii="Times New Roman" w:hAnsi="Times New Roman" w:eastAsia="黑体"/>
        </w:rPr>
        <w:t>二、</w:t>
      </w:r>
      <w:r>
        <w:rPr>
          <w:rFonts w:hint="eastAsia" w:ascii="Times New Roman" w:hAnsi="Times New Roman" w:eastAsia="黑体"/>
          <w:szCs w:val="40"/>
        </w:rPr>
        <w:t>现</w:t>
      </w:r>
      <w:r>
        <w:rPr>
          <w:rFonts w:ascii="Times New Roman" w:hAnsi="Times New Roman" w:eastAsia="黑体"/>
          <w:szCs w:val="40"/>
        </w:rPr>
        <w:t>有</w:t>
      </w:r>
      <w:r>
        <w:rPr>
          <w:rFonts w:hint="eastAsia" w:ascii="Times New Roman" w:hAnsi="Times New Roman" w:eastAsia="黑体"/>
          <w:szCs w:val="40"/>
        </w:rPr>
        <w:t>农机</w:t>
      </w:r>
      <w:r>
        <w:rPr>
          <w:rFonts w:ascii="Times New Roman" w:hAnsi="Times New Roman" w:eastAsia="黑体"/>
          <w:szCs w:val="40"/>
        </w:rPr>
        <w:t>装备情况</w:t>
      </w:r>
    </w:p>
    <w:p>
      <w:pPr>
        <w:pStyle w:val="9"/>
        <w:adjustRightInd w:val="0"/>
        <w:snapToGrid w:val="0"/>
        <w:spacing w:line="600" w:lineRule="exact"/>
        <w:jc w:val="center"/>
        <w:rPr>
          <w:rFonts w:ascii="Times New Roman" w:hAnsi="Times New Roman" w:eastAsia="黑体"/>
          <w:szCs w:val="40"/>
        </w:rPr>
      </w:pPr>
      <w:r>
        <w:rPr>
          <w:rFonts w:hint="eastAsia" w:ascii="Times New Roman" w:hAnsi="Times New Roman" w:eastAsia="黑体"/>
          <w:szCs w:val="40"/>
        </w:rPr>
        <w:t>表（一）</w:t>
      </w:r>
    </w:p>
    <w:tbl>
      <w:tblPr>
        <w:tblStyle w:val="6"/>
        <w:tblW w:w="102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500"/>
        <w:gridCol w:w="3742"/>
        <w:gridCol w:w="1271"/>
        <w:gridCol w:w="1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atLeast"/>
          <w:jc w:val="center"/>
        </w:trPr>
        <w:tc>
          <w:tcPr>
            <w:tcW w:w="3500" w:type="dxa"/>
            <w:vAlign w:val="center"/>
          </w:tcPr>
          <w:p>
            <w:pPr>
              <w:pStyle w:val="9"/>
              <w:snapToGrid w:val="0"/>
              <w:spacing w:line="600" w:lineRule="exact"/>
              <w:jc w:val="center"/>
              <w:rPr>
                <w:rFonts w:ascii="Times New Roman" w:hAnsi="Times New Roman" w:eastAsia="黑体"/>
                <w:sz w:val="24"/>
                <w:szCs w:val="24"/>
              </w:rPr>
            </w:pPr>
            <w:r>
              <w:rPr>
                <w:rFonts w:hint="eastAsia" w:ascii="Times New Roman" w:hAnsi="Times New Roman" w:eastAsia="黑体"/>
                <w:sz w:val="24"/>
                <w:szCs w:val="24"/>
                <w:lang w:eastAsia="zh-CN"/>
              </w:rPr>
              <w:t>机具品目</w:t>
            </w:r>
            <w:r>
              <w:rPr>
                <w:rFonts w:hint="eastAsia" w:ascii="Times New Roman" w:hAnsi="Times New Roman" w:eastAsia="黑体"/>
                <w:sz w:val="24"/>
                <w:szCs w:val="24"/>
                <w:lang w:val="en-US" w:eastAsia="zh-CN"/>
              </w:rPr>
              <w:t>/</w:t>
            </w:r>
            <w:r>
              <w:rPr>
                <w:rFonts w:ascii="Times New Roman" w:hAnsi="Times New Roman" w:eastAsia="黑体"/>
                <w:sz w:val="24"/>
                <w:szCs w:val="24"/>
              </w:rPr>
              <w:t>名称</w:t>
            </w:r>
          </w:p>
        </w:tc>
        <w:tc>
          <w:tcPr>
            <w:tcW w:w="3742" w:type="dxa"/>
            <w:vAlign w:val="center"/>
          </w:tcPr>
          <w:p>
            <w:pPr>
              <w:pStyle w:val="9"/>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产品厂家品牌、型号</w:t>
            </w:r>
          </w:p>
        </w:tc>
        <w:tc>
          <w:tcPr>
            <w:tcW w:w="1271" w:type="dxa"/>
            <w:vAlign w:val="center"/>
          </w:tcPr>
          <w:p>
            <w:pPr>
              <w:pStyle w:val="9"/>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数量（台）</w:t>
            </w:r>
          </w:p>
        </w:tc>
        <w:tc>
          <w:tcPr>
            <w:tcW w:w="1736" w:type="dxa"/>
            <w:vAlign w:val="center"/>
          </w:tcPr>
          <w:p>
            <w:pPr>
              <w:pStyle w:val="9"/>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购置时间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3500" w:type="dxa"/>
            <w:vAlign w:val="center"/>
          </w:tcPr>
          <w:p>
            <w:pPr>
              <w:pStyle w:val="9"/>
              <w:snapToGrid w:val="0"/>
              <w:spacing w:line="600" w:lineRule="exact"/>
              <w:jc w:val="center"/>
              <w:rPr>
                <w:rFonts w:ascii="Times New Roman" w:hAnsi="Times New Roman" w:eastAsia="黑体"/>
                <w:sz w:val="24"/>
              </w:rPr>
            </w:pPr>
          </w:p>
        </w:tc>
        <w:tc>
          <w:tcPr>
            <w:tcW w:w="3742" w:type="dxa"/>
            <w:vAlign w:val="center"/>
          </w:tcPr>
          <w:p>
            <w:pPr>
              <w:pStyle w:val="9"/>
              <w:snapToGrid w:val="0"/>
              <w:spacing w:line="600" w:lineRule="exact"/>
              <w:jc w:val="center"/>
              <w:rPr>
                <w:rFonts w:ascii="Times New Roman" w:hAnsi="Times New Roman" w:eastAsia="黑体"/>
                <w:sz w:val="24"/>
              </w:rPr>
            </w:pPr>
          </w:p>
        </w:tc>
        <w:tc>
          <w:tcPr>
            <w:tcW w:w="1271" w:type="dxa"/>
            <w:vAlign w:val="center"/>
          </w:tcPr>
          <w:p>
            <w:pPr>
              <w:pStyle w:val="9"/>
              <w:snapToGrid w:val="0"/>
              <w:spacing w:line="600" w:lineRule="exact"/>
              <w:jc w:val="center"/>
              <w:rPr>
                <w:rFonts w:ascii="Times New Roman" w:hAnsi="Times New Roman" w:eastAsia="黑体"/>
                <w:sz w:val="24"/>
              </w:rPr>
            </w:pPr>
          </w:p>
        </w:tc>
        <w:tc>
          <w:tcPr>
            <w:tcW w:w="1736" w:type="dxa"/>
            <w:vAlign w:val="center"/>
          </w:tcPr>
          <w:p>
            <w:pPr>
              <w:pStyle w:val="9"/>
              <w:snapToGrid w:val="0"/>
              <w:spacing w:line="600" w:lineRule="exact"/>
              <w:jc w:val="center"/>
              <w:rPr>
                <w:rFonts w:ascii="Times New Roman" w:hAnsi="Times New Roman" w:eastAsia="黑体"/>
                <w:sz w:val="24"/>
              </w:rPr>
            </w:pPr>
          </w:p>
        </w:tc>
      </w:tr>
    </w:tbl>
    <w:p>
      <w:pPr>
        <w:pStyle w:val="9"/>
        <w:adjustRightInd w:val="0"/>
        <w:snapToGrid w:val="0"/>
        <w:spacing w:line="400" w:lineRule="exact"/>
        <w:jc w:val="left"/>
        <w:rPr>
          <w:rFonts w:hint="eastAsia" w:ascii="Times New Roman" w:hAnsi="Times New Roman" w:eastAsia="黑体"/>
          <w:sz w:val="24"/>
          <w:szCs w:val="24"/>
          <w:lang w:eastAsia="zh-CN"/>
        </w:rPr>
        <w:sectPr>
          <w:pgSz w:w="11906" w:h="16838"/>
          <w:pgMar w:top="2098" w:right="1531" w:bottom="1985" w:left="1531" w:header="851" w:footer="1474" w:gutter="0"/>
          <w:cols w:space="720" w:num="1"/>
          <w:docGrid w:type="linesAndChars" w:linePitch="579" w:charSpace="-849"/>
        </w:sectPr>
      </w:pPr>
      <w:r>
        <w:rPr>
          <w:rFonts w:ascii="Times New Roman" w:hAnsi="Times New Roman" w:eastAsia="黑体"/>
          <w:sz w:val="24"/>
          <w:szCs w:val="24"/>
        </w:rPr>
        <w:t>备注：</w:t>
      </w:r>
      <w:r>
        <w:rPr>
          <w:rFonts w:hint="eastAsia" w:ascii="Times New Roman" w:hAnsi="Times New Roman" w:eastAsia="黑体"/>
          <w:sz w:val="24"/>
          <w:szCs w:val="24"/>
          <w:lang w:eastAsia="zh-CN"/>
        </w:rPr>
        <w:t>以上表格不够，请自行添加，机具</w:t>
      </w:r>
      <w:r>
        <w:rPr>
          <w:rFonts w:ascii="Times New Roman" w:hAnsi="Times New Roman" w:eastAsia="黑体"/>
          <w:sz w:val="24"/>
          <w:szCs w:val="36"/>
        </w:rPr>
        <w:t>品目/名称</w:t>
      </w:r>
      <w:r>
        <w:rPr>
          <w:rFonts w:hint="eastAsia" w:ascii="Times New Roman" w:hAnsi="Times New Roman" w:eastAsia="黑体"/>
          <w:sz w:val="24"/>
          <w:szCs w:val="36"/>
          <w:lang w:eastAsia="zh-CN"/>
        </w:rPr>
        <w:t>的填写方式可以参考表（二）。</w:t>
      </w:r>
    </w:p>
    <w:p>
      <w:pPr>
        <w:snapToGrid w:val="0"/>
        <w:ind w:firstLine="0" w:firstLineChars="0"/>
        <w:jc w:val="center"/>
        <w:rPr>
          <w:rFonts w:ascii="Times New Roman" w:hAnsi="Times New Roman" w:eastAsia="黑体" w:cs="Times New Roman"/>
          <w:szCs w:val="40"/>
        </w:rPr>
      </w:pPr>
      <w:r>
        <w:rPr>
          <w:rFonts w:hint="eastAsia" w:ascii="Times New Roman" w:hAnsi="Times New Roman" w:eastAsia="黑体" w:cs="Times New Roman"/>
          <w:szCs w:val="40"/>
        </w:rPr>
        <w:t>表（二）</w:t>
      </w:r>
    </w:p>
    <w:tbl>
      <w:tblPr>
        <w:tblStyle w:val="6"/>
        <w:tblW w:w="12588" w:type="dxa"/>
        <w:jc w:val="center"/>
        <w:tblLayout w:type="fixed"/>
        <w:tblCellMar>
          <w:top w:w="0" w:type="dxa"/>
          <w:left w:w="0" w:type="dxa"/>
          <w:bottom w:w="0" w:type="dxa"/>
          <w:right w:w="0" w:type="dxa"/>
        </w:tblCellMar>
      </w:tblPr>
      <w:tblGrid>
        <w:gridCol w:w="1916"/>
        <w:gridCol w:w="2025"/>
        <w:gridCol w:w="3543"/>
        <w:gridCol w:w="5104"/>
      </w:tblGrid>
      <w:tr>
        <w:tblPrEx>
          <w:tblCellMar>
            <w:top w:w="0" w:type="dxa"/>
            <w:left w:w="0" w:type="dxa"/>
            <w:bottom w:w="0" w:type="dxa"/>
            <w:right w:w="0" w:type="dxa"/>
          </w:tblCellMar>
        </w:tblPrEx>
        <w:trPr>
          <w:trHeight w:val="667" w:hRule="exact"/>
          <w:tblHeader/>
          <w:jc w:val="center"/>
        </w:trPr>
        <w:tc>
          <w:tcPr>
            <w:tcW w:w="19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400" w:lineRule="exact"/>
              <w:jc w:val="center"/>
              <w:rPr>
                <w:rFonts w:ascii="Times New Roman" w:hAnsi="Times New Roman" w:eastAsia="黑体"/>
                <w:sz w:val="24"/>
                <w:szCs w:val="36"/>
              </w:rPr>
            </w:pPr>
            <w:r>
              <w:rPr>
                <w:rFonts w:ascii="Times New Roman" w:hAnsi="Times New Roman" w:eastAsia="黑体"/>
                <w:sz w:val="24"/>
                <w:szCs w:val="36"/>
              </w:rPr>
              <w:t>机具范围</w:t>
            </w:r>
          </w:p>
        </w:tc>
        <w:tc>
          <w:tcPr>
            <w:tcW w:w="2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400" w:lineRule="exact"/>
              <w:jc w:val="center"/>
              <w:rPr>
                <w:rFonts w:ascii="Times New Roman" w:hAnsi="Times New Roman" w:eastAsia="黑体"/>
                <w:sz w:val="24"/>
                <w:szCs w:val="36"/>
              </w:rPr>
            </w:pPr>
            <w:r>
              <w:rPr>
                <w:rFonts w:ascii="Times New Roman" w:hAnsi="Times New Roman" w:eastAsia="黑体"/>
                <w:sz w:val="24"/>
                <w:szCs w:val="36"/>
              </w:rPr>
              <w:t>机具种类</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400" w:lineRule="exact"/>
              <w:jc w:val="center"/>
              <w:rPr>
                <w:rFonts w:ascii="Times New Roman" w:hAnsi="Times New Roman" w:eastAsia="黑体"/>
                <w:sz w:val="24"/>
                <w:szCs w:val="36"/>
              </w:rPr>
            </w:pPr>
            <w:r>
              <w:rPr>
                <w:rFonts w:ascii="Times New Roman" w:hAnsi="Times New Roman" w:eastAsia="黑体"/>
                <w:sz w:val="24"/>
                <w:szCs w:val="36"/>
              </w:rPr>
              <w:t>机具品目/名称</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400" w:lineRule="exact"/>
              <w:jc w:val="center"/>
              <w:rPr>
                <w:rFonts w:ascii="Times New Roman" w:hAnsi="Times New Roman" w:eastAsia="黑体"/>
                <w:sz w:val="24"/>
                <w:szCs w:val="36"/>
              </w:rPr>
            </w:pPr>
            <w:r>
              <w:rPr>
                <w:rFonts w:ascii="Times New Roman" w:hAnsi="Times New Roman" w:eastAsia="黑体"/>
                <w:sz w:val="24"/>
                <w:szCs w:val="36"/>
              </w:rPr>
              <w:t>机具主要性能指标/应用场景</w:t>
            </w:r>
          </w:p>
        </w:tc>
      </w:tr>
      <w:tr>
        <w:tblPrEx>
          <w:tblCellMar>
            <w:top w:w="0" w:type="dxa"/>
            <w:left w:w="0" w:type="dxa"/>
            <w:bottom w:w="0" w:type="dxa"/>
            <w:right w:w="0" w:type="dxa"/>
          </w:tblCellMar>
        </w:tblPrEx>
        <w:trPr>
          <w:trHeight w:val="566" w:hRule="exact"/>
          <w:jc w:val="center"/>
        </w:trPr>
        <w:tc>
          <w:tcPr>
            <w:tcW w:w="191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抗灾救灾装备</w:t>
            </w:r>
          </w:p>
        </w:tc>
        <w:tc>
          <w:tcPr>
            <w:tcW w:w="202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应急作业机具</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6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履带式拖拉机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60"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6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大马力轮式拖拉机、动力换挡拖拉机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100马力及以上</w:t>
            </w:r>
          </w:p>
        </w:tc>
      </w:tr>
      <w:tr>
        <w:tblPrEx>
          <w:tblCellMar>
            <w:top w:w="0" w:type="dxa"/>
            <w:left w:w="0" w:type="dxa"/>
            <w:bottom w:w="0" w:type="dxa"/>
            <w:right w:w="0" w:type="dxa"/>
          </w:tblCellMar>
        </w:tblPrEx>
        <w:trPr>
          <w:trHeight w:val="567"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6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履带式玉米收获机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62"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6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履带式谷物联合收割机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1852"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深松机、深松整地联合作业机、秸秆还田联合整地机、秸秆粉碎还田机、犁（液压翻转犁）、旋耕机、筑埂机、耙（圆盘耙、驱动耙）、喷灌机、喷雾机、植保无人驾驶航空器、青（黄）饲料收获机、搂草机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412"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color w:val="auto"/>
                <w:kern w:val="0"/>
                <w:sz w:val="22"/>
                <w:szCs w:val="22"/>
              </w:rPr>
            </w:pPr>
            <w:r>
              <w:rPr>
                <w:rFonts w:ascii="Times New Roman" w:hAnsi="Times New Roman" w:eastAsia="仿宋_GB2312"/>
                <w:color w:val="auto"/>
                <w:kern w:val="0"/>
                <w:sz w:val="22"/>
                <w:szCs w:val="22"/>
              </w:rPr>
              <w:t>移动式烘干机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color w:val="auto"/>
                <w:kern w:val="0"/>
                <w:sz w:val="22"/>
                <w:szCs w:val="22"/>
              </w:rPr>
            </w:pPr>
            <w:r>
              <w:rPr>
                <w:rFonts w:ascii="Times New Roman" w:hAnsi="Times New Roman" w:eastAsia="仿宋_GB2312"/>
                <w:color w:val="auto"/>
                <w:kern w:val="0"/>
                <w:sz w:val="22"/>
                <w:szCs w:val="22"/>
              </w:rPr>
              <w:t>可移动，可实现田间转场</w:t>
            </w:r>
          </w:p>
        </w:tc>
      </w:tr>
      <w:tr>
        <w:tblPrEx>
          <w:tblCellMar>
            <w:top w:w="0" w:type="dxa"/>
            <w:left w:w="0" w:type="dxa"/>
            <w:bottom w:w="0" w:type="dxa"/>
            <w:right w:w="0" w:type="dxa"/>
          </w:tblCellMar>
        </w:tblPrEx>
        <w:trPr>
          <w:trHeight w:val="432"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农田应急作业装备</w:t>
            </w:r>
          </w:p>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轴流泵（水泵）及其配件管件</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战时用于农田排涝，由拖拉机提供动力</w:t>
            </w:r>
          </w:p>
        </w:tc>
      </w:tr>
      <w:tr>
        <w:tblPrEx>
          <w:tblCellMar>
            <w:top w:w="0" w:type="dxa"/>
            <w:left w:w="0" w:type="dxa"/>
            <w:bottom w:w="0" w:type="dxa"/>
            <w:right w:w="0" w:type="dxa"/>
          </w:tblCellMar>
        </w:tblPrEx>
        <w:trPr>
          <w:trHeight w:val="612"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装载机、挖掘机、叉车、翻斗车、</w:t>
            </w:r>
          </w:p>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水罐车、移动泵车</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战时用于农田抢险等作业环节</w:t>
            </w:r>
          </w:p>
        </w:tc>
      </w:tr>
      <w:tr>
        <w:tblPrEx>
          <w:tblCellMar>
            <w:top w:w="0" w:type="dxa"/>
            <w:left w:w="0" w:type="dxa"/>
            <w:bottom w:w="0" w:type="dxa"/>
            <w:right w:w="0" w:type="dxa"/>
          </w:tblCellMar>
        </w:tblPrEx>
        <w:trPr>
          <w:trHeight w:val="647"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农用运输车、车厢、皮带输送机、</w:t>
            </w:r>
          </w:p>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发电机、应急照明灯</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战时用于粮食抢收、农田抢险、农田修复等作业环节</w:t>
            </w:r>
          </w:p>
        </w:tc>
      </w:tr>
      <w:tr>
        <w:tblPrEx>
          <w:tblCellMar>
            <w:top w:w="0" w:type="dxa"/>
            <w:left w:w="0" w:type="dxa"/>
            <w:bottom w:w="0" w:type="dxa"/>
            <w:right w:w="0" w:type="dxa"/>
          </w:tblCellMar>
        </w:tblPrEx>
        <w:trPr>
          <w:trHeight w:val="757" w:hRule="exact"/>
          <w:jc w:val="center"/>
        </w:trPr>
        <w:tc>
          <w:tcPr>
            <w:tcW w:w="1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600" w:lineRule="exact"/>
              <w:jc w:val="center"/>
              <w:rPr>
                <w:rFonts w:ascii="Times New Roman" w:hAnsi="Times New Roman" w:eastAsia="仿宋_GB2312"/>
                <w:kern w:val="0"/>
                <w:sz w:val="22"/>
                <w:szCs w:val="22"/>
              </w:rPr>
            </w:pPr>
          </w:p>
        </w:tc>
        <w:tc>
          <w:tcPr>
            <w:tcW w:w="2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农机远程</w:t>
            </w:r>
          </w:p>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电子监测终端</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农机作业监测终端</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安装在动力机械上，</w:t>
            </w:r>
            <w:r>
              <w:rPr>
                <w:rFonts w:hint="eastAsia" w:ascii="Times New Roman" w:hAnsi="Times New Roman" w:eastAsia="仿宋_GB2312"/>
                <w:kern w:val="0"/>
                <w:sz w:val="22"/>
                <w:szCs w:val="22"/>
                <w:lang w:eastAsia="zh-CN"/>
              </w:rPr>
              <w:t>接入</w:t>
            </w:r>
          </w:p>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“吉林省农业机械化智慧云平台”作业监控范围</w:t>
            </w:r>
          </w:p>
        </w:tc>
      </w:tr>
      <w:tr>
        <w:tblPrEx>
          <w:tblCellMar>
            <w:top w:w="0" w:type="dxa"/>
            <w:left w:w="0" w:type="dxa"/>
            <w:bottom w:w="0" w:type="dxa"/>
            <w:right w:w="0" w:type="dxa"/>
          </w:tblCellMar>
        </w:tblPrEx>
        <w:trPr>
          <w:trHeight w:val="510" w:hRule="exact"/>
          <w:jc w:val="center"/>
        </w:trPr>
        <w:tc>
          <w:tcPr>
            <w:tcW w:w="191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粮食生产</w:t>
            </w:r>
          </w:p>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全程机械化</w:t>
            </w:r>
          </w:p>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农机装备</w:t>
            </w:r>
          </w:p>
        </w:tc>
        <w:tc>
          <w:tcPr>
            <w:tcW w:w="2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耕整机械</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埋茬起浆机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highlight w:val="yellow"/>
              </w:rPr>
            </w:pPr>
            <w:r>
              <w:rPr>
                <w:rFonts w:hint="eastAsia" w:ascii="仿宋_GB2312" w:eastAsia="仿宋_GB2312"/>
                <w:sz w:val="21"/>
              </w:rPr>
              <w:t>条耕机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种植施肥机械</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单粒（精密）免耕播种机、</w:t>
            </w:r>
          </w:p>
          <w:p>
            <w:pPr>
              <w:pStyle w:val="2"/>
              <w:jc w:val="center"/>
              <w:rPr>
                <w:rFonts w:hint="eastAsia" w:ascii="仿宋_GB2312" w:eastAsia="仿宋_GB2312"/>
                <w:sz w:val="21"/>
              </w:rPr>
            </w:pPr>
            <w:r>
              <w:rPr>
                <w:rFonts w:hint="eastAsia" w:ascii="仿宋_GB2312" w:eastAsia="仿宋_GB2312"/>
                <w:sz w:val="21"/>
              </w:rPr>
              <w:t>免耕条播机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水稻抛秧机、插秧机或移栽机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育秧（苗）播种设备</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撒（抛）肥机、侧深施肥装置</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tcBorders>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排灌机械</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农用水泵</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用于农田灌溉或排涝</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收获机械</w:t>
            </w:r>
          </w:p>
        </w:tc>
        <w:tc>
          <w:tcPr>
            <w:tcW w:w="354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r>
              <w:rPr>
                <w:rFonts w:hint="eastAsia" w:ascii="仿宋_GB2312" w:eastAsia="仿宋_GB2312"/>
                <w:sz w:val="21"/>
              </w:rPr>
              <w:t>谷物联合收割机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自走式玉米收获机（轮式）</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自走式玉米籽粒联合收获机</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jc w:val="center"/>
              <w:rPr>
                <w:rFonts w:hint="eastAsia" w:ascii="仿宋_GB2312" w:eastAsia="仿宋_GB2312"/>
                <w:sz w:val="21"/>
              </w:rPr>
            </w:pP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玉米茎穗兼收机</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3543" w:type="dxa"/>
            <w:tcBorders>
              <w:top w:val="single" w:color="000000" w:sz="4" w:space="0"/>
              <w:left w:val="single" w:color="000000" w:sz="4" w:space="0"/>
              <w:right w:val="single" w:color="000000" w:sz="4" w:space="0"/>
            </w:tcBorders>
            <w:tcMar>
              <w:top w:w="15" w:type="dxa"/>
              <w:left w:w="15" w:type="dxa"/>
              <w:right w:w="15" w:type="dxa"/>
            </w:tcMar>
            <w:vAlign w:val="center"/>
          </w:tcPr>
          <w:p>
            <w:pPr>
              <w:pStyle w:val="2"/>
              <w:spacing w:line="440" w:lineRule="exact"/>
              <w:jc w:val="center"/>
              <w:rPr>
                <w:rFonts w:hint="eastAsia" w:ascii="仿宋_GB2312" w:eastAsia="仿宋_GB2312"/>
                <w:sz w:val="21"/>
              </w:rPr>
            </w:pPr>
            <w:r>
              <w:rPr>
                <w:rFonts w:hint="eastAsia" w:ascii="仿宋_GB2312" w:eastAsia="仿宋_GB2312"/>
                <w:sz w:val="21"/>
              </w:rPr>
              <w:t>薯类收获机、花生收获机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收获后处理机械</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spacing w:line="440" w:lineRule="exact"/>
              <w:jc w:val="center"/>
              <w:rPr>
                <w:rFonts w:hint="eastAsia" w:ascii="仿宋_GB2312" w:eastAsia="仿宋_GB2312"/>
                <w:sz w:val="21"/>
              </w:rPr>
            </w:pPr>
            <w:r>
              <w:rPr>
                <w:rFonts w:hint="eastAsia" w:ascii="仿宋_GB2312" w:eastAsia="仿宋_GB2312"/>
                <w:sz w:val="21"/>
              </w:rPr>
              <w:t>谷物（粮食）干燥机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固定式（循环式或连续式）</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tcBorders>
              <w:top w:val="single" w:color="000000" w:sz="4" w:space="0"/>
              <w:left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动力机械</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spacing w:line="440" w:lineRule="exact"/>
              <w:jc w:val="center"/>
              <w:rPr>
                <w:rFonts w:hint="eastAsia" w:ascii="仿宋_GB2312" w:eastAsia="仿宋_GB2312"/>
                <w:sz w:val="21"/>
              </w:rPr>
            </w:pPr>
            <w:r>
              <w:rPr>
                <w:rFonts w:hint="eastAsia" w:ascii="仿宋_GB2312" w:eastAsia="仿宋_GB2312"/>
                <w:sz w:val="21"/>
              </w:rPr>
              <w:t>轮式拖拉机</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东文宋体"/>
                <w:kern w:val="0"/>
                <w:sz w:val="22"/>
                <w:szCs w:val="22"/>
              </w:rPr>
            </w:pPr>
            <w:r>
              <w:rPr>
                <w:rFonts w:ascii="Times New Roman" w:hAnsi="Times New Roman" w:eastAsia="仿宋_GB2312"/>
                <w:kern w:val="0"/>
                <w:sz w:val="22"/>
                <w:szCs w:val="22"/>
              </w:rPr>
              <w:t>30≤马力&lt;100</w:t>
            </w:r>
          </w:p>
        </w:tc>
      </w:tr>
      <w:tr>
        <w:tblPrEx>
          <w:tblCellMar>
            <w:top w:w="0" w:type="dxa"/>
            <w:left w:w="0" w:type="dxa"/>
            <w:bottom w:w="0" w:type="dxa"/>
            <w:right w:w="0" w:type="dxa"/>
          </w:tblCellMar>
        </w:tblPrEx>
        <w:trPr>
          <w:trHeight w:val="510" w:hRule="exact"/>
          <w:jc w:val="center"/>
        </w:trPr>
        <w:tc>
          <w:tcPr>
            <w:tcW w:w="191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p>
        </w:tc>
        <w:tc>
          <w:tcPr>
            <w:tcW w:w="2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辅助驾驶设备</w:t>
            </w:r>
          </w:p>
        </w:tc>
        <w:tc>
          <w:tcPr>
            <w:tcW w:w="35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2"/>
              <w:spacing w:line="440" w:lineRule="exact"/>
              <w:jc w:val="center"/>
              <w:rPr>
                <w:rFonts w:hint="eastAsia" w:ascii="仿宋_GB2312" w:eastAsia="仿宋_GB2312"/>
                <w:sz w:val="21"/>
              </w:rPr>
            </w:pPr>
            <w:r>
              <w:rPr>
                <w:rFonts w:hint="eastAsia" w:ascii="仿宋_GB2312" w:eastAsia="仿宋_GB2312"/>
                <w:sz w:val="21"/>
              </w:rPr>
              <w:t>辅助驾驶（系统）设备</w:t>
            </w:r>
          </w:p>
        </w:tc>
        <w:tc>
          <w:tcPr>
            <w:tcW w:w="51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Style w:val="9"/>
              <w:widowControl/>
              <w:snapToGrid w:val="0"/>
              <w:spacing w:line="3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bl>
    <w:p>
      <w:pPr>
        <w:spacing w:line="400" w:lineRule="exact"/>
        <w:ind w:firstLine="480"/>
        <w:jc w:val="left"/>
        <w:rPr>
          <w:rFonts w:ascii="Times New Roman" w:hAnsi="Times New Roman" w:eastAsia="黑体" w:cs="Times New Roman"/>
          <w:sz w:val="24"/>
        </w:rPr>
        <w:sectPr>
          <w:headerReference r:id="rId13" w:type="default"/>
          <w:footerReference r:id="rId14" w:type="default"/>
          <w:pgSz w:w="16838" w:h="11906" w:orient="landscape"/>
          <w:pgMar w:top="851" w:right="1418" w:bottom="567" w:left="1701" w:header="851" w:footer="1474" w:gutter="0"/>
          <w:cols w:space="720" w:num="1"/>
          <w:docGrid w:type="lines" w:linePitch="579" w:charSpace="-849"/>
        </w:sectPr>
      </w:pPr>
    </w:p>
    <w:p>
      <w:pPr>
        <w:ind w:firstLine="158" w:firstLineChars="50"/>
        <w:jc w:val="center"/>
        <w:rPr>
          <w:rFonts w:ascii="Times New Roman" w:hAnsi="Times New Roman" w:eastAsia="黑体" w:cs="Times New Roman"/>
          <w:sz w:val="24"/>
        </w:rPr>
      </w:pPr>
      <w:r>
        <w:rPr>
          <w:rFonts w:ascii="Times New Roman" w:hAnsi="Times New Roman" w:eastAsia="黑体" w:cs="Times New Roman"/>
          <w:szCs w:val="40"/>
        </w:rPr>
        <w:t>四、</w:t>
      </w:r>
      <w:r>
        <w:rPr>
          <w:rFonts w:hint="eastAsia" w:ascii="Times New Roman" w:hAnsi="Times New Roman" w:eastAsia="黑体" w:cs="Times New Roman"/>
          <w:szCs w:val="40"/>
        </w:rPr>
        <w:t>单位简介</w:t>
      </w:r>
    </w:p>
    <w:tbl>
      <w:tblPr>
        <w:tblStyle w:val="6"/>
        <w:tblW w:w="10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41" w:hRule="atLeast"/>
          <w:jc w:val="center"/>
        </w:trPr>
        <w:tc>
          <w:tcPr>
            <w:tcW w:w="10068" w:type="dxa"/>
          </w:tcPr>
          <w:p>
            <w:pPr>
              <w:pStyle w:val="2"/>
              <w:spacing w:line="400" w:lineRule="exact"/>
              <w:rPr>
                <w:rFonts w:hint="eastAsia" w:ascii="仿宋_GB2312" w:eastAsia="仿宋_GB2312"/>
                <w:b/>
              </w:rPr>
            </w:pPr>
            <w:r>
              <w:rPr>
                <w:rFonts w:hint="eastAsia" w:ascii="仿宋_GB2312" w:eastAsia="仿宋_GB2312"/>
                <w:lang w:eastAsia="zh-CN"/>
              </w:rPr>
              <w:t>申报</w:t>
            </w:r>
            <w:r>
              <w:rPr>
                <w:rFonts w:hint="eastAsia" w:ascii="仿宋_GB2312" w:eastAsia="仿宋_GB2312"/>
              </w:rPr>
              <w:t>单位的经营情况、新技术新装备示范推广应用情况、农机社会化服务以及应急防灾救灾开展情况等。（要求语言精练、内容真实，字数控制</w:t>
            </w:r>
            <w:r>
              <w:rPr>
                <w:rFonts w:ascii="Times New Roman" w:hAnsi="Times New Roman" w:eastAsia="仿宋_GB2312"/>
              </w:rPr>
              <w:t>在2000字以内</w:t>
            </w:r>
            <w:r>
              <w:rPr>
                <w:rFonts w:hint="eastAsia" w:ascii="仿宋_GB2312" w:eastAsia="仿宋_GB2312"/>
              </w:rPr>
              <w:t>）</w:t>
            </w:r>
          </w:p>
        </w:tc>
      </w:tr>
    </w:tbl>
    <w:p>
      <w:pPr>
        <w:ind w:firstLine="0" w:firstLineChars="0"/>
        <w:jc w:val="center"/>
        <w:rPr>
          <w:rFonts w:hint="eastAsia" w:ascii="Times New Roman" w:hAnsi="Times New Roman" w:eastAsia="黑体" w:cs="Times New Roman"/>
          <w:szCs w:val="40"/>
          <w:lang w:eastAsia="zh-CN"/>
        </w:rPr>
      </w:pPr>
      <w:r>
        <w:rPr>
          <w:rFonts w:hint="eastAsia" w:ascii="Times New Roman" w:hAnsi="Times New Roman" w:eastAsia="黑体" w:cs="Times New Roman"/>
          <w:szCs w:val="40"/>
          <w:lang w:eastAsia="zh-CN"/>
        </w:rPr>
        <w:t>五、申报材料</w:t>
      </w:r>
    </w:p>
    <w:p>
      <w:pPr>
        <w:ind w:firstLine="0" w:firstLineChars="0"/>
        <w:jc w:val="center"/>
        <w:rPr>
          <w:rFonts w:hint="eastAsia" w:ascii="Times New Roman" w:hAnsi="Times New Roman" w:eastAsia="黑体" w:cs="Times New Roman"/>
          <w:szCs w:val="40"/>
          <w:lang w:eastAsia="zh-CN"/>
        </w:rPr>
      </w:pP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参加遴选的农机社会化服务组织需提供如下材料：</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一、营业执照、法人身份证、组织机构代码证、税务登记证、银行开户证明复印件，近三年财务报表</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2022年</w:t>
      </w:r>
      <w:r>
        <w:rPr>
          <w:rFonts w:hint="eastAsia" w:ascii="仿宋_GB2312" w:hAnsi="仿宋_GB2312" w:eastAsia="仿宋_GB2312" w:cs="仿宋_GB2312"/>
          <w:sz w:val="32"/>
          <w:szCs w:val="32"/>
          <w:lang w:val="en-US" w:eastAsia="zh-CN"/>
        </w:rPr>
        <w:t>审计报告、固定资产证明、“国家企业信用信息公示系统”未被列入异常名录网络截图，以上材料均需加盖单位红色公章。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二、服务组织场院外景、办公场所、机库棚（维修间）、机具、法人工作照片，以上用</w:t>
      </w:r>
      <w:r>
        <w:rPr>
          <w:rFonts w:hint="default" w:ascii="Times New Roman" w:hAnsi="Times New Roman" w:eastAsia="仿宋_GB2312" w:cs="Times New Roman"/>
          <w:sz w:val="32"/>
          <w:szCs w:val="32"/>
          <w:lang w:val="en-US" w:eastAsia="zh-CN"/>
        </w:rPr>
        <w:t>A4纸</w:t>
      </w:r>
      <w:r>
        <w:rPr>
          <w:rFonts w:hint="eastAsia" w:ascii="Times New Roman" w:hAnsi="Times New Roman" w:eastAsia="仿宋_GB2312" w:cs="Times New Roman"/>
          <w:sz w:val="32"/>
          <w:szCs w:val="32"/>
          <w:lang w:val="en-US" w:eastAsia="zh-CN"/>
        </w:rPr>
        <w:t>彩色</w:t>
      </w:r>
      <w:r>
        <w:rPr>
          <w:rFonts w:hint="eastAsia" w:ascii="仿宋_GB2312" w:hAnsi="仿宋_GB2312" w:eastAsia="仿宋_GB2312" w:cs="仿宋_GB2312"/>
          <w:sz w:val="32"/>
          <w:szCs w:val="32"/>
          <w:lang w:val="en-US" w:eastAsia="zh-CN"/>
        </w:rPr>
        <w:t>打印并加盖单位红色公章。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60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农机社会化服务能力证明：提供佐证农机社会化服务能力的制式合同及明细表，合同和明细表要体现服务面积数和相关人员签字；合同与实际作业不符的，允许动态调整，以实际为准，并作以情况说明（需签字盖章）。</w:t>
      </w:r>
    </w:p>
    <w:p>
      <w:pPr>
        <w:ind w:firstLine="0" w:firstLineChars="0"/>
        <w:jc w:val="center"/>
        <w:rPr>
          <w:rFonts w:hint="eastAsia" w:ascii="Times New Roman" w:hAnsi="Times New Roman" w:eastAsia="黑体" w:cs="Times New Roman"/>
          <w:szCs w:val="40"/>
          <w:lang w:eastAsia="zh-CN"/>
        </w:rPr>
      </w:pPr>
    </w:p>
    <w:p>
      <w:pPr>
        <w:ind w:firstLine="0" w:firstLineChars="0"/>
        <w:jc w:val="center"/>
        <w:rPr>
          <w:rFonts w:hint="eastAsia" w:ascii="Times New Roman" w:hAnsi="Times New Roman" w:eastAsia="黑体" w:cs="Times New Roman"/>
          <w:szCs w:val="40"/>
          <w:lang w:eastAsia="zh-CN"/>
        </w:rPr>
      </w:pPr>
    </w:p>
    <w:p>
      <w:pPr>
        <w:pStyle w:val="2"/>
        <w:rPr>
          <w:rFonts w:hint="eastAsia"/>
          <w:lang w:eastAsia="zh-CN"/>
        </w:rPr>
      </w:pPr>
    </w:p>
    <w:p>
      <w:pPr>
        <w:ind w:firstLine="0" w:firstLineChars="0"/>
        <w:jc w:val="center"/>
        <w:rPr>
          <w:rFonts w:hint="eastAsia" w:ascii="Times New Roman" w:hAnsi="Times New Roman" w:eastAsia="黑体" w:cs="Times New Roman"/>
          <w:szCs w:val="40"/>
          <w:lang w:eastAsia="zh-CN"/>
        </w:rPr>
      </w:pPr>
    </w:p>
    <w:p>
      <w:pPr>
        <w:ind w:firstLine="0" w:firstLineChars="0"/>
        <w:jc w:val="center"/>
        <w:rPr>
          <w:rFonts w:hint="eastAsia" w:ascii="Times New Roman" w:hAnsi="Times New Roman" w:eastAsia="黑体" w:cs="Times New Roman"/>
          <w:szCs w:val="40"/>
          <w:lang w:eastAsia="zh-CN"/>
        </w:rPr>
      </w:pPr>
    </w:p>
    <w:p>
      <w:pPr>
        <w:ind w:firstLine="0" w:firstLineChars="0"/>
        <w:jc w:val="center"/>
        <w:rPr>
          <w:rFonts w:hint="eastAsia" w:ascii="Times New Roman" w:hAnsi="Times New Roman" w:eastAsia="黑体" w:cs="Times New Roman"/>
          <w:szCs w:val="40"/>
          <w:lang w:eastAsia="zh-CN"/>
        </w:rPr>
      </w:pPr>
    </w:p>
    <w:p>
      <w:pPr>
        <w:ind w:firstLine="0" w:firstLineChars="0"/>
        <w:jc w:val="center"/>
        <w:rPr>
          <w:rFonts w:hint="eastAsia" w:ascii="Times New Roman" w:hAnsi="Times New Roman" w:eastAsia="黑体" w:cs="Times New Roman"/>
          <w:szCs w:val="40"/>
          <w:lang w:eastAsia="zh-CN"/>
        </w:rPr>
      </w:pPr>
    </w:p>
    <w:p>
      <w:pPr>
        <w:ind w:firstLine="0" w:firstLineChars="0"/>
        <w:jc w:val="center"/>
        <w:rPr>
          <w:rFonts w:hint="eastAsia" w:ascii="Times New Roman" w:hAnsi="Times New Roman" w:eastAsia="黑体" w:cs="Times New Roman"/>
          <w:szCs w:val="40"/>
          <w:lang w:eastAsia="zh-CN"/>
        </w:rPr>
      </w:pPr>
    </w:p>
    <w:p>
      <w:pPr>
        <w:ind w:firstLine="0" w:firstLineChars="0"/>
        <w:jc w:val="center"/>
        <w:rPr>
          <w:rFonts w:ascii="Times New Roman" w:hAnsi="Times New Roman" w:eastAsia="黑体" w:cs="Times New Roman"/>
        </w:rPr>
      </w:pPr>
      <w:r>
        <w:rPr>
          <w:rFonts w:hint="eastAsia" w:ascii="Times New Roman" w:hAnsi="Times New Roman" w:eastAsia="黑体" w:cs="Times New Roman"/>
          <w:szCs w:val="40"/>
          <w:lang w:eastAsia="zh-CN"/>
        </w:rPr>
        <w:t>六</w:t>
      </w:r>
      <w:r>
        <w:rPr>
          <w:rFonts w:ascii="Times New Roman" w:hAnsi="Times New Roman" w:eastAsia="黑体" w:cs="Times New Roman"/>
          <w:szCs w:val="40"/>
        </w:rPr>
        <w:t>、审核意见</w:t>
      </w:r>
    </w:p>
    <w:tbl>
      <w:tblPr>
        <w:tblStyle w:val="6"/>
        <w:tblW w:w="100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48" w:hRule="exact"/>
          <w:jc w:val="center"/>
        </w:trPr>
        <w:tc>
          <w:tcPr>
            <w:tcW w:w="10064" w:type="dxa"/>
            <w:vAlign w:val="top"/>
          </w:tcPr>
          <w:p>
            <w:pPr>
              <w:pStyle w:val="9"/>
              <w:snapToGrid w:val="0"/>
              <w:spacing w:line="600" w:lineRule="exact"/>
              <w:rPr>
                <w:rFonts w:ascii="Times New Roman" w:hAnsi="Times New Roman" w:eastAsia="仿宋_GB2312"/>
                <w:sz w:val="24"/>
              </w:rPr>
            </w:pPr>
            <w:r>
              <w:rPr>
                <w:rFonts w:hint="eastAsia" w:ascii="Times New Roman" w:hAnsi="Times New Roman" w:eastAsia="仿宋_GB2312"/>
                <w:sz w:val="24"/>
              </w:rPr>
              <w:t>1.</w:t>
            </w:r>
            <w:r>
              <w:rPr>
                <w:rFonts w:hint="eastAsia" w:ascii="Times New Roman" w:hAnsi="Times New Roman" w:eastAsia="仿宋_GB2312"/>
                <w:sz w:val="24"/>
                <w:lang w:eastAsia="zh-CN"/>
              </w:rPr>
              <w:t>申报</w:t>
            </w:r>
            <w:r>
              <w:rPr>
                <w:rFonts w:ascii="Times New Roman" w:hAnsi="Times New Roman" w:eastAsia="仿宋_GB2312"/>
                <w:sz w:val="24"/>
              </w:rPr>
              <w:t>单位：</w:t>
            </w:r>
          </w:p>
          <w:p>
            <w:pPr>
              <w:pStyle w:val="9"/>
              <w:snapToGrid w:val="0"/>
              <w:spacing w:line="600" w:lineRule="exact"/>
              <w:rPr>
                <w:rFonts w:hint="eastAsia" w:ascii="Times New Roman" w:hAnsi="Times New Roman" w:eastAsia="仿宋_GB2312"/>
                <w:sz w:val="24"/>
              </w:rPr>
            </w:pPr>
          </w:p>
          <w:p>
            <w:pPr>
              <w:pStyle w:val="9"/>
              <w:snapToGrid w:val="0"/>
              <w:spacing w:line="600" w:lineRule="exact"/>
              <w:rPr>
                <w:rFonts w:ascii="Times New Roman" w:hAnsi="Times New Roman" w:eastAsia="仿宋_GB2312"/>
                <w:sz w:val="24"/>
              </w:rPr>
            </w:pPr>
          </w:p>
          <w:p>
            <w:pPr>
              <w:pStyle w:val="9"/>
              <w:snapToGrid w:val="0"/>
              <w:spacing w:line="600" w:lineRule="exact"/>
              <w:ind w:firstLine="942" w:firstLineChars="399"/>
              <w:rPr>
                <w:rFonts w:ascii="Times New Roman" w:hAnsi="Times New Roman" w:eastAsia="仿宋_GB2312"/>
                <w:sz w:val="24"/>
              </w:rPr>
            </w:pPr>
            <w:r>
              <w:rPr>
                <w:rFonts w:ascii="Times New Roman" w:hAnsi="Times New Roman" w:eastAsia="仿宋_GB2312"/>
                <w:sz w:val="24"/>
              </w:rPr>
              <w:t>法人（签字）：                        公章：        年   月   日</w:t>
            </w:r>
          </w:p>
          <w:p>
            <w:pPr>
              <w:pStyle w:val="9"/>
              <w:snapToGrid w:val="0"/>
              <w:spacing w:line="600" w:lineRule="exact"/>
              <w:ind w:firstLine="4366" w:firstLineChars="1850"/>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8" w:hRule="exact"/>
          <w:jc w:val="center"/>
        </w:trPr>
        <w:tc>
          <w:tcPr>
            <w:tcW w:w="10064" w:type="dxa"/>
            <w:vAlign w:val="top"/>
          </w:tcPr>
          <w:p>
            <w:pPr>
              <w:pStyle w:val="9"/>
              <w:snapToGrid w:val="0"/>
              <w:spacing w:line="600" w:lineRule="exact"/>
              <w:rPr>
                <w:rFonts w:ascii="Times New Roman" w:hAnsi="Times New Roman" w:eastAsia="仿宋_GB2312"/>
                <w:sz w:val="24"/>
              </w:rPr>
            </w:pPr>
            <w:r>
              <w:rPr>
                <w:rFonts w:hint="eastAsia" w:ascii="Times New Roman" w:hAnsi="Times New Roman" w:eastAsia="仿宋_GB2312"/>
                <w:sz w:val="24"/>
              </w:rPr>
              <w:t>2.</w:t>
            </w:r>
            <w:r>
              <w:rPr>
                <w:rFonts w:ascii="Times New Roman" w:hAnsi="Times New Roman" w:eastAsia="仿宋_GB2312"/>
                <w:sz w:val="24"/>
              </w:rPr>
              <w:t>乡（镇、街道）政府意见：</w:t>
            </w:r>
          </w:p>
          <w:p>
            <w:pPr>
              <w:pStyle w:val="9"/>
              <w:snapToGrid w:val="0"/>
              <w:spacing w:line="600" w:lineRule="exact"/>
              <w:rPr>
                <w:rFonts w:ascii="Times New Roman" w:hAnsi="Times New Roman" w:eastAsia="仿宋_GB2312"/>
                <w:sz w:val="24"/>
              </w:rPr>
            </w:pPr>
          </w:p>
          <w:p>
            <w:pPr>
              <w:pStyle w:val="9"/>
              <w:snapToGrid w:val="0"/>
              <w:spacing w:line="600" w:lineRule="exact"/>
              <w:rPr>
                <w:rFonts w:ascii="Times New Roman" w:hAnsi="Times New Roman" w:eastAsia="仿宋_GB2312"/>
                <w:sz w:val="24"/>
              </w:rPr>
            </w:pPr>
          </w:p>
          <w:p>
            <w:pPr>
              <w:pStyle w:val="9"/>
              <w:snapToGrid w:val="0"/>
              <w:spacing w:line="600" w:lineRule="exact"/>
              <w:ind w:firstLine="944" w:firstLineChars="400"/>
              <w:rPr>
                <w:rFonts w:ascii="Times New Roman" w:hAnsi="Times New Roman" w:eastAsia="仿宋_GB2312"/>
                <w:sz w:val="24"/>
              </w:rPr>
            </w:pPr>
            <w:r>
              <w:rPr>
                <w:rFonts w:ascii="Times New Roman" w:hAnsi="Times New Roman" w:eastAsia="仿宋_GB2312"/>
                <w:sz w:val="24"/>
              </w:rPr>
              <w:t xml:space="preserve">审核人（签字）：                      公章：        年   月   日 </w:t>
            </w:r>
          </w:p>
          <w:p>
            <w:pPr>
              <w:pStyle w:val="9"/>
              <w:snapToGrid w:val="0"/>
              <w:spacing w:line="600" w:lineRule="exact"/>
              <w:ind w:firstLine="944" w:firstLineChars="400"/>
              <w:rPr>
                <w:rFonts w:ascii="Times New Roman" w:hAnsi="Times New Roman" w:eastAsia="仿宋_GB2312"/>
                <w:sz w:val="24"/>
              </w:rPr>
            </w:pPr>
            <w:r>
              <w:rPr>
                <w:rFonts w:ascii="Times New Roman" w:hAnsi="Times New Roman" w:eastAsia="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48" w:hRule="exact"/>
          <w:jc w:val="center"/>
        </w:trPr>
        <w:tc>
          <w:tcPr>
            <w:tcW w:w="10064" w:type="dxa"/>
            <w:vAlign w:val="top"/>
          </w:tcPr>
          <w:p>
            <w:pPr>
              <w:pStyle w:val="9"/>
              <w:snapToGrid w:val="0"/>
              <w:spacing w:line="600" w:lineRule="exact"/>
              <w:rPr>
                <w:rFonts w:ascii="Times New Roman" w:hAnsi="Times New Roman" w:eastAsia="仿宋_GB2312"/>
                <w:sz w:val="24"/>
              </w:rPr>
            </w:pPr>
            <w:r>
              <w:rPr>
                <w:rFonts w:hint="eastAsia" w:ascii="Times New Roman" w:hAnsi="Times New Roman" w:eastAsia="仿宋_GB2312"/>
                <w:sz w:val="24"/>
              </w:rPr>
              <w:t>3.</w:t>
            </w:r>
            <w:r>
              <w:rPr>
                <w:rFonts w:ascii="Times New Roman" w:hAnsi="Times New Roman" w:eastAsia="仿宋_GB2312"/>
                <w:sz w:val="24"/>
              </w:rPr>
              <w:t>县级农业机械化主管部门意见：</w:t>
            </w:r>
          </w:p>
          <w:p>
            <w:pPr>
              <w:pStyle w:val="9"/>
              <w:snapToGrid w:val="0"/>
              <w:spacing w:line="600" w:lineRule="exact"/>
              <w:rPr>
                <w:rFonts w:ascii="Times New Roman" w:hAnsi="Times New Roman" w:eastAsia="仿宋_GB2312"/>
                <w:sz w:val="24"/>
              </w:rPr>
            </w:pPr>
          </w:p>
          <w:p>
            <w:pPr>
              <w:pStyle w:val="9"/>
              <w:snapToGrid w:val="0"/>
              <w:spacing w:line="600" w:lineRule="exact"/>
              <w:rPr>
                <w:rFonts w:ascii="Times New Roman" w:hAnsi="Times New Roman" w:eastAsia="仿宋_GB2312"/>
                <w:sz w:val="24"/>
              </w:rPr>
            </w:pPr>
          </w:p>
          <w:p>
            <w:pPr>
              <w:pStyle w:val="9"/>
              <w:snapToGrid w:val="0"/>
              <w:spacing w:line="600" w:lineRule="exact"/>
              <w:ind w:firstLine="944" w:firstLineChars="400"/>
              <w:rPr>
                <w:rFonts w:ascii="Times New Roman" w:hAnsi="Times New Roman" w:eastAsia="仿宋_GB2312"/>
                <w:sz w:val="24"/>
              </w:rPr>
            </w:pPr>
            <w:bookmarkStart w:id="0" w:name="OLE_LINK1"/>
            <w:r>
              <w:rPr>
                <w:rFonts w:ascii="Times New Roman" w:hAnsi="Times New Roman" w:eastAsia="仿宋_GB2312"/>
                <w:sz w:val="24"/>
              </w:rPr>
              <w:t>审核人（签字）：                      公章：        年   月   日</w:t>
            </w:r>
            <w:bookmarkEnd w:id="0"/>
          </w:p>
          <w:p>
            <w:pPr>
              <w:pStyle w:val="9"/>
              <w:snapToGrid w:val="0"/>
              <w:spacing w:line="600" w:lineRule="exact"/>
              <w:ind w:firstLine="944" w:firstLineChars="400"/>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8" w:hRule="exact"/>
          <w:jc w:val="center"/>
        </w:trPr>
        <w:tc>
          <w:tcPr>
            <w:tcW w:w="10064" w:type="dxa"/>
            <w:vAlign w:val="top"/>
          </w:tcPr>
          <w:p>
            <w:pPr>
              <w:pStyle w:val="9"/>
              <w:snapToGrid w:val="0"/>
              <w:spacing w:line="600" w:lineRule="exact"/>
              <w:rPr>
                <w:rFonts w:ascii="Times New Roman" w:hAnsi="Times New Roman" w:eastAsia="仿宋_GB2312"/>
                <w:sz w:val="24"/>
              </w:rPr>
            </w:pPr>
            <w:r>
              <w:rPr>
                <w:rFonts w:hint="default" w:ascii="Times New Roman" w:hAnsi="Times New Roman" w:eastAsia="仿宋_GB2312"/>
                <w:sz w:val="24"/>
                <w:lang w:val="en"/>
              </w:rPr>
              <w:t>4</w:t>
            </w:r>
            <w:r>
              <w:rPr>
                <w:rFonts w:hint="eastAsia" w:ascii="Times New Roman" w:hAnsi="Times New Roman" w:eastAsia="仿宋_GB2312"/>
                <w:sz w:val="24"/>
              </w:rPr>
              <w:t>.</w:t>
            </w:r>
            <w:r>
              <w:rPr>
                <w:rFonts w:ascii="Times New Roman" w:hAnsi="Times New Roman" w:eastAsia="仿宋_GB2312"/>
                <w:sz w:val="24"/>
              </w:rPr>
              <w:t>市（州）农业农村局复核意见：</w:t>
            </w:r>
          </w:p>
          <w:p>
            <w:pPr>
              <w:pStyle w:val="9"/>
              <w:snapToGrid w:val="0"/>
              <w:spacing w:line="600" w:lineRule="exact"/>
              <w:rPr>
                <w:rFonts w:ascii="Times New Roman" w:hAnsi="Times New Roman" w:eastAsia="仿宋_GB2312"/>
                <w:sz w:val="24"/>
              </w:rPr>
            </w:pPr>
          </w:p>
          <w:p>
            <w:pPr>
              <w:pStyle w:val="9"/>
              <w:snapToGrid w:val="0"/>
              <w:spacing w:line="600" w:lineRule="exact"/>
              <w:rPr>
                <w:rFonts w:ascii="Times New Roman" w:hAnsi="Times New Roman" w:eastAsia="仿宋_GB2312"/>
                <w:sz w:val="24"/>
              </w:rPr>
            </w:pPr>
          </w:p>
          <w:p>
            <w:pPr>
              <w:pStyle w:val="9"/>
              <w:snapToGrid w:val="0"/>
              <w:spacing w:line="600" w:lineRule="exact"/>
              <w:ind w:firstLine="944" w:firstLineChars="400"/>
              <w:rPr>
                <w:rFonts w:ascii="Times New Roman" w:hAnsi="Times New Roman" w:eastAsia="仿宋_GB2312"/>
                <w:sz w:val="24"/>
              </w:rPr>
            </w:pPr>
            <w:r>
              <w:rPr>
                <w:rFonts w:ascii="Times New Roman" w:hAnsi="Times New Roman" w:eastAsia="仿宋_GB2312"/>
                <w:sz w:val="24"/>
              </w:rPr>
              <w:t>审核人（签字）：                      公章：        年   月   日</w:t>
            </w:r>
          </w:p>
          <w:p>
            <w:pPr>
              <w:pStyle w:val="9"/>
              <w:snapToGrid w:val="0"/>
              <w:spacing w:line="600" w:lineRule="exact"/>
              <w:ind w:firstLine="944" w:firstLineChars="400"/>
              <w:rPr>
                <w:rFonts w:ascii="Times New Roman" w:hAnsi="Times New Roman" w:eastAsia="仿宋_GB2312"/>
                <w:sz w:val="24"/>
              </w:rPr>
            </w:pPr>
          </w:p>
          <w:p>
            <w:pPr>
              <w:pStyle w:val="9"/>
              <w:snapToGrid w:val="0"/>
              <w:spacing w:line="600" w:lineRule="exact"/>
              <w:ind w:firstLine="944" w:firstLineChars="400"/>
              <w:rPr>
                <w:rFonts w:ascii="Times New Roman" w:hAnsi="Times New Roman" w:eastAsia="仿宋_GB2312"/>
                <w:sz w:val="24"/>
              </w:rPr>
            </w:pPr>
          </w:p>
        </w:tc>
      </w:tr>
    </w:tbl>
    <w:p>
      <w:pPr>
        <w:ind w:firstLine="236" w:firstLineChars="100"/>
        <w:rPr>
          <w:rFonts w:hint="default" w:ascii="Times New Roman" w:hAnsi="Times New Roman" w:eastAsia="黑体" w:cs="Times New Roman"/>
          <w:sz w:val="24"/>
          <w:szCs w:val="24"/>
          <w:lang w:val="en-US" w:eastAsia="zh-CN"/>
        </w:rPr>
      </w:pPr>
      <w:r>
        <w:rPr>
          <w:rFonts w:ascii="Times New Roman" w:hAnsi="Times New Roman" w:eastAsia="黑体" w:cs="Times New Roman"/>
          <w:sz w:val="24"/>
          <w:szCs w:val="24"/>
        </w:rPr>
        <w:t>备注：审核意见各栏需明确签署“同意”字样并由审核人签字。</w:t>
      </w:r>
    </w:p>
    <w:sectPr>
      <w:headerReference r:id="rId15" w:type="even"/>
      <w:pgSz w:w="11906" w:h="16838"/>
      <w:pgMar w:top="1587" w:right="1474" w:bottom="1417" w:left="1587" w:header="851" w:footer="1474" w:gutter="0"/>
      <w:cols w:space="720"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altName w:val="微软雅黑"/>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汉仪细圆B5">
    <w:altName w:val="微软雅黑"/>
    <w:panose1 w:val="00000000000000000000"/>
    <w:charset w:val="00"/>
    <w:family w:val="auto"/>
    <w:pitch w:val="default"/>
    <w:sig w:usb0="00000000" w:usb1="00000000" w:usb2="00000000" w:usb3="00000000" w:csb0="00040001" w:csb1="00000000"/>
  </w:font>
  <w:font w:name="CESI黑体-GB2312">
    <w:panose1 w:val="02000500000000000000"/>
    <w:charset w:val="86"/>
    <w:family w:val="auto"/>
    <w:pitch w:val="default"/>
    <w:sig w:usb0="800002BF" w:usb1="184F6CF8" w:usb2="00000012" w:usb3="00000000" w:csb0="0004000F" w:csb1="00000000"/>
  </w:font>
  <w:font w:name="东文宋体">
    <w:altName w:val="方正书宋_GBK"/>
    <w:panose1 w:val="00000000000000000000"/>
    <w:charset w:val="00"/>
    <w:family w:val="auto"/>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560"/>
      <w:rPr>
        <w:rFonts w:ascii="宋体" w:hAnsi="宋体"/>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029335" cy="230505"/>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029335" cy="230505"/>
                      </a:xfrm>
                      <a:prstGeom prst="rect">
                        <a:avLst/>
                      </a:prstGeom>
                      <a:noFill/>
                      <a:ln w="15875">
                        <a:noFill/>
                      </a:ln>
                    </wps:spPr>
                    <wps:txbx>
                      <w:txbxContent>
                        <w:p>
                          <w:pPr>
                            <w:pStyle w:val="3"/>
                            <w:ind w:left="320" w:leftChars="100" w:right="320" w:rightChars="100" w:firstLine="560"/>
                            <w:rPr>
                              <w:rStyle w:val="8"/>
                              <w:rFonts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3</w:t>
                          </w:r>
                          <w:r>
                            <w:rPr>
                              <w:rFonts w:ascii="宋体" w:hAnsi="宋体"/>
                              <w:sz w:val="28"/>
                              <w:szCs w:val="28"/>
                            </w:rPr>
                            <w:fldChar w:fldCharType="end"/>
                          </w:r>
                          <w:r>
                            <w:rPr>
                              <w:rStyle w:val="8"/>
                              <w:rFonts w:hint="eastAsia" w:ascii="宋体" w:hAnsi="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65408;mso-width-relative:page;mso-height-relative:page;" filled="f" stroked="f" coordsize="21600,21600" o:gfxdata="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CXsIlZ1QAAAAQBAAAPAAAAAAAAAAEAIAAAADgAAABkcnMv&#10;ZG93bnJldi54bWxQSwECFAAUAAAACACHTuJA4RsJLbcBAABLAwAADgAAAAAAAAABACAAAAA6AQAA&#10;ZHJzL2Uyb0RvYy54bWxQSwUGAAAAAAYABgBZAQAAYwUAAAAA&#10;">
              <v:fill on="f" focussize="0,0"/>
              <v:stroke on="f" weight="1.25pt"/>
              <v:imagedata o:title=""/>
              <o:lock v:ext="edit" aspectratio="f"/>
              <v:textbox inset="0mm,0mm,0mm,0mm" style="mso-fit-shape-to-text:t;">
                <w:txbxContent>
                  <w:p>
                    <w:pPr>
                      <w:pStyle w:val="3"/>
                      <w:ind w:left="320" w:leftChars="100" w:right="320" w:rightChars="100" w:firstLine="560"/>
                      <w:rPr>
                        <w:rStyle w:val="8"/>
                        <w:rFonts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3</w:t>
                    </w:r>
                    <w:r>
                      <w:rPr>
                        <w:rFonts w:ascii="宋体" w:hAnsi="宋体"/>
                        <w:sz w:val="28"/>
                        <w:szCs w:val="28"/>
                      </w:rPr>
                      <w:fldChar w:fldCharType="end"/>
                    </w:r>
                    <w:r>
                      <w:rPr>
                        <w:rStyle w:val="8"/>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right="320" w:rightChars="100" w:firstLine="560"/>
      <w:rPr>
        <w:rFonts w:ascii="宋体"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029335" cy="230505"/>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029335" cy="230505"/>
                      </a:xfrm>
                      <a:prstGeom prst="rect">
                        <a:avLst/>
                      </a:prstGeom>
                      <a:noFill/>
                      <a:ln w="15875">
                        <a:noFill/>
                      </a:ln>
                    </wps:spPr>
                    <wps:txbx>
                      <w:txbxContent>
                        <w:p>
                          <w:pPr>
                            <w:pStyle w:val="3"/>
                            <w:ind w:left="320" w:leftChars="100" w:right="320" w:rightChars="100" w:firstLine="56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hint="eastAsia" w:ascii="宋体" w:hAnsi="宋体"/>
                              <w:sz w:val="28"/>
                              <w:szCs w:val="28"/>
                            </w:rPr>
                            <w:fldChar w:fldCharType="separate"/>
                          </w:r>
                          <w:r>
                            <w:rPr>
                              <w:rStyle w:val="8"/>
                              <w:rFonts w:ascii="宋体" w:hAnsi="宋体"/>
                              <w:sz w:val="28"/>
                              <w:szCs w:val="28"/>
                            </w:rPr>
                            <w:t>10</w:t>
                          </w:r>
                          <w:r>
                            <w:rPr>
                              <w:rFonts w:hint="eastAsia" w:ascii="宋体" w:hAnsi="宋体"/>
                              <w:sz w:val="28"/>
                              <w:szCs w:val="28"/>
                            </w:rPr>
                            <w:fldChar w:fldCharType="end"/>
                          </w:r>
                          <w:r>
                            <w:rPr>
                              <w:rStyle w:val="8"/>
                              <w:rFonts w:hint="eastAsia" w:ascii="宋体" w:hAnsi="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63360;mso-width-relative:page;mso-height-relative:page;" filled="f" stroked="f" coordsize="21600,21600" o:gfxdata="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l7CJWdUAAAAEAQAADwAAAAAAAAABACAAAAA4AAAAZHJz&#10;L2Rvd25yZXYueG1sUEsBAhQAFAAAAAgAh07iQPGw0HW4AQAASwMAAA4AAAAAAAAAAQAgAAAAOgEA&#10;AGRycy9lMm9Eb2MueG1sUEsFBgAAAAAGAAYAWQEAAGQFAAAAAA==&#10;">
              <v:fill on="f" focussize="0,0"/>
              <v:stroke on="f" weight="1.25pt"/>
              <v:imagedata o:title=""/>
              <o:lock v:ext="edit" aspectratio="f"/>
              <v:textbox inset="0mm,0mm,0mm,0mm" style="mso-fit-shape-to-text:t;">
                <w:txbxContent>
                  <w:p>
                    <w:pPr>
                      <w:pStyle w:val="3"/>
                      <w:ind w:left="320" w:leftChars="100" w:right="320" w:rightChars="100" w:firstLine="560"/>
                      <w:rPr>
                        <w:rStyle w:val="8"/>
                        <w:rFonts w:ascii="宋体" w:hAnsi="宋体"/>
                        <w:sz w:val="28"/>
                        <w:szCs w:val="28"/>
                      </w:rPr>
                    </w:pPr>
                    <w:r>
                      <w:rPr>
                        <w:rStyle w:val="8"/>
                        <w:rFonts w:hint="eastAsia" w:ascii="宋体" w:hAnsi="宋体"/>
                        <w:sz w:val="28"/>
                        <w:szCs w:val="28"/>
                      </w:rPr>
                      <w:t xml:space="preserve">— </w:t>
                    </w:r>
                    <w:r>
                      <w:rPr>
                        <w:rFonts w:hint="eastAsia" w:ascii="宋体" w:hAnsi="宋体"/>
                        <w:sz w:val="28"/>
                        <w:szCs w:val="28"/>
                      </w:rPr>
                      <w:fldChar w:fldCharType="begin"/>
                    </w:r>
                    <w:r>
                      <w:rPr>
                        <w:rStyle w:val="8"/>
                        <w:rFonts w:hint="eastAsia" w:ascii="宋体" w:hAnsi="宋体"/>
                        <w:sz w:val="28"/>
                        <w:szCs w:val="28"/>
                      </w:rPr>
                      <w:instrText xml:space="preserve">PAGE  </w:instrText>
                    </w:r>
                    <w:r>
                      <w:rPr>
                        <w:rFonts w:hint="eastAsia" w:ascii="宋体" w:hAnsi="宋体"/>
                        <w:sz w:val="28"/>
                        <w:szCs w:val="28"/>
                      </w:rPr>
                      <w:fldChar w:fldCharType="separate"/>
                    </w:r>
                    <w:r>
                      <w:rPr>
                        <w:rStyle w:val="8"/>
                        <w:rFonts w:ascii="宋体" w:hAnsi="宋体"/>
                        <w:sz w:val="28"/>
                        <w:szCs w:val="28"/>
                      </w:rPr>
                      <w:t>10</w:t>
                    </w:r>
                    <w:r>
                      <w:rPr>
                        <w:rFonts w:hint="eastAsia" w:ascii="宋体" w:hAnsi="宋体"/>
                        <w:sz w:val="28"/>
                        <w:szCs w:val="28"/>
                      </w:rPr>
                      <w:fldChar w:fldCharType="end"/>
                    </w:r>
                    <w:r>
                      <w:rPr>
                        <w:rStyle w:val="8"/>
                        <w:rFonts w:hint="eastAsia" w:ascii="宋体" w:hAnsi="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560"/>
      <w:rPr>
        <w:rFonts w:ascii="宋体" w:hAnsi="宋体"/>
        <w:sz w:val="28"/>
        <w:szCs w:val="28"/>
      </w:rPr>
    </w:pPr>
    <w:r>
      <w:rPr>
        <w:sz w:val="2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029335" cy="230505"/>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029335" cy="230505"/>
                      </a:xfrm>
                      <a:prstGeom prst="rect">
                        <a:avLst/>
                      </a:prstGeom>
                      <a:noFill/>
                      <a:ln w="15875">
                        <a:noFill/>
                      </a:ln>
                    </wps:spPr>
                    <wps:txbx>
                      <w:txbxContent>
                        <w:p>
                          <w:pPr>
                            <w:pStyle w:val="3"/>
                            <w:ind w:left="320" w:leftChars="100" w:right="320" w:rightChars="100" w:firstLine="560"/>
                            <w:rPr>
                              <w:rStyle w:val="8"/>
                              <w:rFonts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13</w:t>
                          </w:r>
                          <w:r>
                            <w:rPr>
                              <w:rFonts w:ascii="宋体" w:hAnsi="宋体"/>
                              <w:sz w:val="28"/>
                              <w:szCs w:val="28"/>
                            </w:rPr>
                            <w:fldChar w:fldCharType="end"/>
                          </w:r>
                          <w:r>
                            <w:rPr>
                              <w:rStyle w:val="8"/>
                              <w:rFonts w:hint="eastAsia" w:ascii="宋体" w:hAnsi="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67456;mso-width-relative:page;mso-height-relative:page;" filled="f" stroked="f" coordsize="21600,21600" o:gfxdata="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l7CJWdUAAAAEAQAADwAAAAAAAAABACAAAAA4AAAAZHJz&#10;L2Rvd25yZXYueG1sUEsBAhQAFAAAAAgAh07iQDErDau4AQAASwMAAA4AAAAAAAAAAQAgAAAAOgEA&#10;AGRycy9lMm9Eb2MueG1sUEsFBgAAAAAGAAYAWQEAAGQFAAAAAA==&#10;">
              <v:fill on="f" focussize="0,0"/>
              <v:stroke on="f" weight="1.25pt"/>
              <v:imagedata o:title=""/>
              <o:lock v:ext="edit" aspectratio="f"/>
              <v:textbox inset="0mm,0mm,0mm,0mm" style="mso-fit-shape-to-text:t;">
                <w:txbxContent>
                  <w:p>
                    <w:pPr>
                      <w:pStyle w:val="3"/>
                      <w:ind w:left="320" w:leftChars="100" w:right="320" w:rightChars="100" w:firstLine="560"/>
                      <w:rPr>
                        <w:rStyle w:val="8"/>
                        <w:rFonts w:ascii="宋体" w:hAnsi="宋体"/>
                        <w:sz w:val="28"/>
                        <w:szCs w:val="28"/>
                      </w:rPr>
                    </w:pPr>
                    <w:r>
                      <w:rPr>
                        <w:rStyle w:val="8"/>
                        <w:rFonts w:hint="eastAsia" w:ascii="宋体" w:hAnsi="宋体"/>
                        <w:sz w:val="28"/>
                        <w:szCs w:val="28"/>
                      </w:rPr>
                      <w:t xml:space="preserve">— </w:t>
                    </w: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13</w:t>
                    </w:r>
                    <w:r>
                      <w:rPr>
                        <w:rFonts w:ascii="宋体" w:hAnsi="宋体"/>
                        <w:sz w:val="28"/>
                        <w:szCs w:val="28"/>
                      </w:rPr>
                      <w:fldChar w:fldCharType="end"/>
                    </w:r>
                    <w:r>
                      <w:rPr>
                        <w:rStyle w:val="8"/>
                        <w:rFonts w:hint="eastAsia" w:ascii="宋体" w:hAnsi="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HorizontalSpacing w:val="158"/>
  <w:drawingGridVerticalSpacing w:val="579"/>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lYTFjZGI5NWJmMGRhZjY3MTc3NDc0NWM5NTU0Y2MifQ=="/>
  </w:docVars>
  <w:rsids>
    <w:rsidRoot w:val="00434EC6"/>
    <w:rsid w:val="0001276D"/>
    <w:rsid w:val="000275C1"/>
    <w:rsid w:val="00031F97"/>
    <w:rsid w:val="00037AB0"/>
    <w:rsid w:val="00051B79"/>
    <w:rsid w:val="00072058"/>
    <w:rsid w:val="00077D2C"/>
    <w:rsid w:val="00083C44"/>
    <w:rsid w:val="000901C9"/>
    <w:rsid w:val="000A1416"/>
    <w:rsid w:val="000A6A90"/>
    <w:rsid w:val="000C4552"/>
    <w:rsid w:val="001276D9"/>
    <w:rsid w:val="00145F65"/>
    <w:rsid w:val="00154C4A"/>
    <w:rsid w:val="001727F8"/>
    <w:rsid w:val="0017511A"/>
    <w:rsid w:val="00176785"/>
    <w:rsid w:val="001857A1"/>
    <w:rsid w:val="001915D4"/>
    <w:rsid w:val="001B4216"/>
    <w:rsid w:val="001D0DFE"/>
    <w:rsid w:val="001E44C2"/>
    <w:rsid w:val="001F1A70"/>
    <w:rsid w:val="002027A8"/>
    <w:rsid w:val="00225AF2"/>
    <w:rsid w:val="00245982"/>
    <w:rsid w:val="002661FE"/>
    <w:rsid w:val="0027681F"/>
    <w:rsid w:val="00284FFB"/>
    <w:rsid w:val="002B3A2F"/>
    <w:rsid w:val="002C21F6"/>
    <w:rsid w:val="002D032A"/>
    <w:rsid w:val="00300785"/>
    <w:rsid w:val="003013D7"/>
    <w:rsid w:val="003039C5"/>
    <w:rsid w:val="00320B6E"/>
    <w:rsid w:val="00332382"/>
    <w:rsid w:val="0034000B"/>
    <w:rsid w:val="00341CFE"/>
    <w:rsid w:val="00366BFB"/>
    <w:rsid w:val="00387FC0"/>
    <w:rsid w:val="00396BF4"/>
    <w:rsid w:val="003A6F8E"/>
    <w:rsid w:val="003C2C6D"/>
    <w:rsid w:val="003C6D11"/>
    <w:rsid w:val="003F0AD7"/>
    <w:rsid w:val="004022E8"/>
    <w:rsid w:val="00430DEC"/>
    <w:rsid w:val="00434EC6"/>
    <w:rsid w:val="00444B45"/>
    <w:rsid w:val="00473DC1"/>
    <w:rsid w:val="00483169"/>
    <w:rsid w:val="00496439"/>
    <w:rsid w:val="004B631E"/>
    <w:rsid w:val="004B6F4A"/>
    <w:rsid w:val="004C6D91"/>
    <w:rsid w:val="004D1F9D"/>
    <w:rsid w:val="004D286C"/>
    <w:rsid w:val="004D71F8"/>
    <w:rsid w:val="004F35B4"/>
    <w:rsid w:val="004F47B2"/>
    <w:rsid w:val="0050236A"/>
    <w:rsid w:val="00505FD6"/>
    <w:rsid w:val="00520A4B"/>
    <w:rsid w:val="00527828"/>
    <w:rsid w:val="00527ECC"/>
    <w:rsid w:val="005367D8"/>
    <w:rsid w:val="00543FD7"/>
    <w:rsid w:val="005818E6"/>
    <w:rsid w:val="00584FD1"/>
    <w:rsid w:val="00586DD0"/>
    <w:rsid w:val="00590C1C"/>
    <w:rsid w:val="005A1E52"/>
    <w:rsid w:val="005F225C"/>
    <w:rsid w:val="005F31D9"/>
    <w:rsid w:val="006001FD"/>
    <w:rsid w:val="00623568"/>
    <w:rsid w:val="006277DB"/>
    <w:rsid w:val="00654F0C"/>
    <w:rsid w:val="0065546D"/>
    <w:rsid w:val="00670E17"/>
    <w:rsid w:val="00674BC1"/>
    <w:rsid w:val="006C5AE2"/>
    <w:rsid w:val="006E4613"/>
    <w:rsid w:val="007132AE"/>
    <w:rsid w:val="007440CF"/>
    <w:rsid w:val="007552A9"/>
    <w:rsid w:val="00772F4C"/>
    <w:rsid w:val="00781090"/>
    <w:rsid w:val="0079071C"/>
    <w:rsid w:val="0079358E"/>
    <w:rsid w:val="0079637F"/>
    <w:rsid w:val="00797773"/>
    <w:rsid w:val="007B6246"/>
    <w:rsid w:val="007C61AD"/>
    <w:rsid w:val="007F7942"/>
    <w:rsid w:val="00803EB2"/>
    <w:rsid w:val="0080489A"/>
    <w:rsid w:val="00827FBD"/>
    <w:rsid w:val="008B5086"/>
    <w:rsid w:val="008C7D65"/>
    <w:rsid w:val="008E5D1F"/>
    <w:rsid w:val="008F5FF6"/>
    <w:rsid w:val="00901721"/>
    <w:rsid w:val="0091750B"/>
    <w:rsid w:val="009422FD"/>
    <w:rsid w:val="00942798"/>
    <w:rsid w:val="00943A61"/>
    <w:rsid w:val="00943D8D"/>
    <w:rsid w:val="00955F2E"/>
    <w:rsid w:val="00976206"/>
    <w:rsid w:val="00995107"/>
    <w:rsid w:val="009B3552"/>
    <w:rsid w:val="009B6B84"/>
    <w:rsid w:val="009D1E85"/>
    <w:rsid w:val="009D2601"/>
    <w:rsid w:val="009D781F"/>
    <w:rsid w:val="00A3307A"/>
    <w:rsid w:val="00A4412B"/>
    <w:rsid w:val="00A655CF"/>
    <w:rsid w:val="00A71892"/>
    <w:rsid w:val="00A72C64"/>
    <w:rsid w:val="00A75443"/>
    <w:rsid w:val="00A97DA1"/>
    <w:rsid w:val="00A97EE1"/>
    <w:rsid w:val="00AA0997"/>
    <w:rsid w:val="00AE13DB"/>
    <w:rsid w:val="00AE697F"/>
    <w:rsid w:val="00B3199E"/>
    <w:rsid w:val="00B325D0"/>
    <w:rsid w:val="00B462A4"/>
    <w:rsid w:val="00B90EE8"/>
    <w:rsid w:val="00BA1780"/>
    <w:rsid w:val="00BA7F68"/>
    <w:rsid w:val="00BB3EAD"/>
    <w:rsid w:val="00BB5D34"/>
    <w:rsid w:val="00BD6892"/>
    <w:rsid w:val="00BE1760"/>
    <w:rsid w:val="00C059F2"/>
    <w:rsid w:val="00C1268A"/>
    <w:rsid w:val="00C64A5D"/>
    <w:rsid w:val="00C85E36"/>
    <w:rsid w:val="00CA38FE"/>
    <w:rsid w:val="00CB6863"/>
    <w:rsid w:val="00CD67D9"/>
    <w:rsid w:val="00CE2347"/>
    <w:rsid w:val="00D02DA2"/>
    <w:rsid w:val="00D32617"/>
    <w:rsid w:val="00D33EB9"/>
    <w:rsid w:val="00D432C4"/>
    <w:rsid w:val="00D50866"/>
    <w:rsid w:val="00D568FB"/>
    <w:rsid w:val="00D838DC"/>
    <w:rsid w:val="00DA19E6"/>
    <w:rsid w:val="00DA53DF"/>
    <w:rsid w:val="00DE6B68"/>
    <w:rsid w:val="00DE73C1"/>
    <w:rsid w:val="00E04B0C"/>
    <w:rsid w:val="00E07BB4"/>
    <w:rsid w:val="00E24E81"/>
    <w:rsid w:val="00E33470"/>
    <w:rsid w:val="00E336EF"/>
    <w:rsid w:val="00E44B56"/>
    <w:rsid w:val="00E45872"/>
    <w:rsid w:val="00E84E16"/>
    <w:rsid w:val="00E94A3E"/>
    <w:rsid w:val="00EA03B0"/>
    <w:rsid w:val="00EC07B0"/>
    <w:rsid w:val="00EC2C6C"/>
    <w:rsid w:val="00EF6AD6"/>
    <w:rsid w:val="00F06045"/>
    <w:rsid w:val="00F2696A"/>
    <w:rsid w:val="00F3698A"/>
    <w:rsid w:val="00F50482"/>
    <w:rsid w:val="00F840A8"/>
    <w:rsid w:val="00F87D72"/>
    <w:rsid w:val="00FA3273"/>
    <w:rsid w:val="00FC2E8B"/>
    <w:rsid w:val="00FE43A6"/>
    <w:rsid w:val="08E606F4"/>
    <w:rsid w:val="0EBAB3F8"/>
    <w:rsid w:val="10FE7FD4"/>
    <w:rsid w:val="1CFFBD8C"/>
    <w:rsid w:val="1D9B7C17"/>
    <w:rsid w:val="1ECE5D3A"/>
    <w:rsid w:val="1FDB4808"/>
    <w:rsid w:val="1FFBD0BB"/>
    <w:rsid w:val="2AF98132"/>
    <w:rsid w:val="2DA160DA"/>
    <w:rsid w:val="2F766609"/>
    <w:rsid w:val="2F896EE1"/>
    <w:rsid w:val="33FAD10F"/>
    <w:rsid w:val="35636C28"/>
    <w:rsid w:val="35B50D3E"/>
    <w:rsid w:val="35FF678E"/>
    <w:rsid w:val="39D66A07"/>
    <w:rsid w:val="3B45E4EB"/>
    <w:rsid w:val="3C5F36A5"/>
    <w:rsid w:val="3D77E210"/>
    <w:rsid w:val="3D7F56A8"/>
    <w:rsid w:val="3FBF3290"/>
    <w:rsid w:val="3FDF2890"/>
    <w:rsid w:val="3FEBC74E"/>
    <w:rsid w:val="3FF50241"/>
    <w:rsid w:val="4BB674D9"/>
    <w:rsid w:val="4BBE201D"/>
    <w:rsid w:val="4BF635D3"/>
    <w:rsid w:val="4DFD90E3"/>
    <w:rsid w:val="4F160E0C"/>
    <w:rsid w:val="4F190E82"/>
    <w:rsid w:val="4FEF9580"/>
    <w:rsid w:val="50971380"/>
    <w:rsid w:val="579DBFFF"/>
    <w:rsid w:val="57BEFE15"/>
    <w:rsid w:val="57E5AFFD"/>
    <w:rsid w:val="59F7ED31"/>
    <w:rsid w:val="5CBF83EA"/>
    <w:rsid w:val="5E2A2F42"/>
    <w:rsid w:val="5ED72869"/>
    <w:rsid w:val="5EFE43F5"/>
    <w:rsid w:val="5F4F8002"/>
    <w:rsid w:val="5FFFD811"/>
    <w:rsid w:val="603F44FB"/>
    <w:rsid w:val="63FD8A86"/>
    <w:rsid w:val="66BFD11D"/>
    <w:rsid w:val="68FF3DEA"/>
    <w:rsid w:val="6AB70271"/>
    <w:rsid w:val="6E5217F6"/>
    <w:rsid w:val="6F6FFA03"/>
    <w:rsid w:val="6FF4FFD2"/>
    <w:rsid w:val="6FFF9ADE"/>
    <w:rsid w:val="71EF918A"/>
    <w:rsid w:val="7259B55F"/>
    <w:rsid w:val="72BFBDDF"/>
    <w:rsid w:val="72FF949F"/>
    <w:rsid w:val="76DF1C12"/>
    <w:rsid w:val="77F7FF22"/>
    <w:rsid w:val="77FD81A2"/>
    <w:rsid w:val="7BFAD891"/>
    <w:rsid w:val="7BFEEAD4"/>
    <w:rsid w:val="7D7D97E8"/>
    <w:rsid w:val="7DD78289"/>
    <w:rsid w:val="7DFB88D1"/>
    <w:rsid w:val="7DFE13E4"/>
    <w:rsid w:val="7DFED2FC"/>
    <w:rsid w:val="7E734FBD"/>
    <w:rsid w:val="7EFDBDA9"/>
    <w:rsid w:val="7F6FC43B"/>
    <w:rsid w:val="7F77F614"/>
    <w:rsid w:val="7F95175F"/>
    <w:rsid w:val="7F9A3177"/>
    <w:rsid w:val="7F9F274C"/>
    <w:rsid w:val="7FA70127"/>
    <w:rsid w:val="7FBBC6D3"/>
    <w:rsid w:val="7FBDAADF"/>
    <w:rsid w:val="8DAF05F9"/>
    <w:rsid w:val="8FB416B6"/>
    <w:rsid w:val="8FFD2269"/>
    <w:rsid w:val="9BF90225"/>
    <w:rsid w:val="9FFEADEC"/>
    <w:rsid w:val="A3FE409B"/>
    <w:rsid w:val="A7EF9777"/>
    <w:rsid w:val="AFBE1BC6"/>
    <w:rsid w:val="B5DF3DFA"/>
    <w:rsid w:val="B7B6671A"/>
    <w:rsid w:val="BBBA4057"/>
    <w:rsid w:val="BFBF2CCD"/>
    <w:rsid w:val="C7FF04BE"/>
    <w:rsid w:val="CFDFBE19"/>
    <w:rsid w:val="CFEB76AB"/>
    <w:rsid w:val="CFF7907C"/>
    <w:rsid w:val="D2FE4FE9"/>
    <w:rsid w:val="D3BCA2EE"/>
    <w:rsid w:val="D3F7EC35"/>
    <w:rsid w:val="D5FD03C9"/>
    <w:rsid w:val="D6BFB690"/>
    <w:rsid w:val="DE7F80E2"/>
    <w:rsid w:val="DFBF52A9"/>
    <w:rsid w:val="DFDBBB97"/>
    <w:rsid w:val="DFF709F4"/>
    <w:rsid w:val="DFFEAEA8"/>
    <w:rsid w:val="E1BBA845"/>
    <w:rsid w:val="E3B748E2"/>
    <w:rsid w:val="E73F4298"/>
    <w:rsid w:val="E7774BBD"/>
    <w:rsid w:val="E7FBF957"/>
    <w:rsid w:val="E9BBC6C0"/>
    <w:rsid w:val="E9ED06A7"/>
    <w:rsid w:val="EDEF68B8"/>
    <w:rsid w:val="EE5AA6CE"/>
    <w:rsid w:val="EEF76534"/>
    <w:rsid w:val="EFCF5121"/>
    <w:rsid w:val="EFFF9776"/>
    <w:rsid w:val="F3E6A8D5"/>
    <w:rsid w:val="F5D73C83"/>
    <w:rsid w:val="F6BDC726"/>
    <w:rsid w:val="F6FEF65A"/>
    <w:rsid w:val="F7BD599B"/>
    <w:rsid w:val="F7F78BE9"/>
    <w:rsid w:val="F7FB441F"/>
    <w:rsid w:val="F7FF361E"/>
    <w:rsid w:val="F8F95B01"/>
    <w:rsid w:val="F95F5793"/>
    <w:rsid w:val="FAF90A1E"/>
    <w:rsid w:val="FB6DEC6D"/>
    <w:rsid w:val="FBFFBE52"/>
    <w:rsid w:val="FE3B66F0"/>
    <w:rsid w:val="FF2EB0BA"/>
    <w:rsid w:val="FF3FF61F"/>
    <w:rsid w:val="FF4EC7A3"/>
    <w:rsid w:val="FF6DEC5A"/>
    <w:rsid w:val="FFAA61DC"/>
    <w:rsid w:val="FFAFBC27"/>
    <w:rsid w:val="FFD6099D"/>
    <w:rsid w:val="FFD7A201"/>
    <w:rsid w:val="FFDE29A4"/>
    <w:rsid w:val="FFDF1022"/>
    <w:rsid w:val="FFEF23C0"/>
    <w:rsid w:val="FFFB81A9"/>
    <w:rsid w:val="FFFBD9CD"/>
    <w:rsid w:val="FFFBEEDA"/>
    <w:rsid w:val="FFFFD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420" w:firstLineChars="200"/>
      <w:jc w:val="both"/>
    </w:pPr>
    <w:rPr>
      <w:rFonts w:eastAsia="仿宋_GB2312" w:asciiTheme="minorHAnsi" w:hAnsiTheme="minorHAnsi" w:cstheme="minorBidi"/>
      <w:kern w:val="2"/>
      <w:sz w:val="32"/>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2"/>
      <w:lang w:val="en-US" w:eastAsia="zh-CN" w:bidi="ar-SA"/>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character" w:styleId="8">
    <w:name w:val="page number"/>
    <w:qFormat/>
    <w:uiPriority w:val="0"/>
  </w:style>
  <w:style w:type="paragraph" w:customStyle="1" w:styleId="9">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32"/>
      <w:szCs w:val="32"/>
      <w:lang w:val="en-US" w:eastAsia="zh-CN" w:bidi="ar-SA"/>
    </w:rPr>
  </w:style>
  <w:style w:type="paragraph" w:styleId="10">
    <w:name w:val="List Paragraph"/>
    <w:basedOn w:val="1"/>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17</Pages>
  <Words>791</Words>
  <Characters>4512</Characters>
  <Lines>37</Lines>
  <Paragraphs>10</Paragraphs>
  <TotalTime>12</TotalTime>
  <ScaleCrop>false</ScaleCrop>
  <LinksUpToDate>false</LinksUpToDate>
  <CharactersWithSpaces>5293</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2023-11-12T09:22:00Z</dcterms:created>
  <dc:creator>Administrator</dc:creator>
  <cp:lastModifiedBy>user</cp:lastModifiedBy>
  <cp:lastPrinted>2023-11-15T23:05:00Z</cp:lastPrinted>
  <dcterms:modified xsi:type="dcterms:W3CDTF">2023-11-16T14:38:37Z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36FA7352297546FA998A8268E8734224_12</vt:lpwstr>
  </property>
</Properties>
</file>